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F4C" w:rsidRPr="00DA7F4C" w:rsidRDefault="00DA7F4C" w:rsidP="00DA7F4C">
      <w:pPr>
        <w:pStyle w:val="Header"/>
        <w:tabs>
          <w:tab w:val="right" w:pos="10440"/>
          <w:tab w:val="right" w:pos="13323"/>
        </w:tabs>
        <w:rPr>
          <w:sz w:val="24"/>
          <w:szCs w:val="24"/>
          <w:lang w:eastAsia="zh-CN"/>
        </w:rPr>
      </w:pPr>
      <w:r w:rsidRPr="00DA7F4C">
        <w:rPr>
          <w:sz w:val="24"/>
          <w:szCs w:val="24"/>
          <w:lang w:eastAsia="zh-CN"/>
        </w:rPr>
        <w:t>TSG-RAN Working Group 4 (Radio) meeting #88bis</w:t>
      </w:r>
      <w:r w:rsidRPr="00DA7F4C">
        <w:rPr>
          <w:sz w:val="24"/>
          <w:szCs w:val="24"/>
          <w:lang w:eastAsia="zh-CN"/>
        </w:rPr>
        <w:tab/>
        <w:t xml:space="preserve">  </w:t>
      </w:r>
      <w:r w:rsidR="00582BFA" w:rsidRPr="00582BFA">
        <w:rPr>
          <w:sz w:val="24"/>
          <w:szCs w:val="24"/>
          <w:lang w:eastAsia="zh-CN"/>
        </w:rPr>
        <w:t>R4-1813483</w:t>
      </w:r>
    </w:p>
    <w:p w:rsidR="00DA7F4C" w:rsidRPr="00DA7F4C" w:rsidRDefault="00DA7F4C" w:rsidP="00DA7F4C">
      <w:pPr>
        <w:pStyle w:val="Header"/>
        <w:tabs>
          <w:tab w:val="right" w:pos="10440"/>
          <w:tab w:val="right" w:pos="13323"/>
        </w:tabs>
        <w:rPr>
          <w:sz w:val="24"/>
          <w:szCs w:val="24"/>
          <w:lang w:eastAsia="zh-CN"/>
        </w:rPr>
      </w:pPr>
      <w:r w:rsidRPr="00DA7F4C">
        <w:rPr>
          <w:sz w:val="24"/>
          <w:szCs w:val="24"/>
          <w:lang w:eastAsia="zh-CN"/>
        </w:rPr>
        <w:t>Chengdu, China, 8 – 12 October 2018</w:t>
      </w:r>
      <w:r w:rsidRPr="00DA7F4C">
        <w:rPr>
          <w:sz w:val="24"/>
          <w:szCs w:val="24"/>
          <w:lang w:eastAsia="zh-CN"/>
        </w:rPr>
        <w:tab/>
      </w:r>
    </w:p>
    <w:p w:rsidR="00314ACC" w:rsidRDefault="00314ACC" w:rsidP="00314ACC">
      <w:pPr>
        <w:tabs>
          <w:tab w:val="left" w:pos="1985"/>
        </w:tabs>
        <w:rPr>
          <w:rFonts w:ascii="Arial" w:hAnsi="Arial"/>
          <w:b/>
          <w:sz w:val="24"/>
          <w:szCs w:val="24"/>
          <w:lang w:eastAsia="zh-CN"/>
        </w:rPr>
      </w:pPr>
    </w:p>
    <w:p w:rsidR="00314ACC" w:rsidRPr="00F51BE1" w:rsidRDefault="00314ACC" w:rsidP="00314ACC">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Pr="00BD73F6">
        <w:rPr>
          <w:rFonts w:ascii="Arial" w:hAnsi="Arial" w:cs="Arial"/>
          <w:sz w:val="22"/>
          <w:szCs w:val="22"/>
          <w:lang w:val="en-US"/>
        </w:rPr>
        <w:t>Sony</w:t>
      </w:r>
    </w:p>
    <w:p w:rsidR="00314ACC" w:rsidRPr="00F51BE1" w:rsidRDefault="00314ACC" w:rsidP="00314ACC">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Pr="00314ACC">
        <w:rPr>
          <w:rFonts w:ascii="Arial" w:hAnsi="Arial" w:cs="Arial"/>
          <w:sz w:val="22"/>
          <w:szCs w:val="22"/>
          <w:lang w:val="en-US"/>
        </w:rPr>
        <w:t>MPR for NB-IoT Power Class 6</w:t>
      </w:r>
    </w:p>
    <w:p w:rsidR="00314ACC" w:rsidRPr="00F51BE1" w:rsidRDefault="00314ACC" w:rsidP="00314ACC">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Pr>
          <w:rFonts w:ascii="Arial" w:hAnsi="Arial" w:cs="Arial"/>
          <w:sz w:val="22"/>
          <w:szCs w:val="22"/>
          <w:lang w:val="en-US"/>
        </w:rPr>
        <w:t>5.3.1</w:t>
      </w:r>
    </w:p>
    <w:p w:rsidR="00DE67D1" w:rsidRDefault="00314ACC" w:rsidP="00314ACC">
      <w:pPr>
        <w:tabs>
          <w:tab w:val="left" w:pos="1985"/>
          <w:tab w:val="left" w:pos="8080"/>
        </w:tabs>
        <w:spacing w:after="0"/>
        <w:jc w:val="both"/>
        <w:rPr>
          <w:rFonts w:ascii="Arial" w:hAnsi="Arial" w:cs="Arial"/>
          <w:b/>
          <w:noProof/>
          <w:sz w:val="24"/>
          <w:szCs w:val="24"/>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Pr="00314ACC">
        <w:rPr>
          <w:rFonts w:ascii="Arial" w:hAnsi="Arial" w:cs="Arial"/>
          <w:bCs/>
          <w:sz w:val="22"/>
          <w:szCs w:val="22"/>
          <w:lang w:val="en-US"/>
        </w:rPr>
        <w:t>Approval</w:t>
      </w:r>
    </w:p>
    <w:p w:rsidR="00314ACC" w:rsidRPr="00314ACC" w:rsidRDefault="00314ACC" w:rsidP="00314ACC">
      <w:pPr>
        <w:tabs>
          <w:tab w:val="left" w:pos="1985"/>
          <w:tab w:val="left" w:pos="8080"/>
        </w:tabs>
        <w:spacing w:after="0"/>
        <w:jc w:val="both"/>
        <w:rPr>
          <w:rFonts w:ascii="Arial" w:hAnsi="Arial" w:cs="Arial"/>
          <w:b/>
          <w:noProof/>
          <w:sz w:val="24"/>
          <w:szCs w:val="24"/>
          <w:lang w:val="en-US"/>
        </w:rPr>
      </w:pPr>
    </w:p>
    <w:p w:rsidR="007A696D" w:rsidRPr="00ED3526" w:rsidRDefault="00096269" w:rsidP="000D4506">
      <w:pPr>
        <w:pStyle w:val="Heading1"/>
        <w:numPr>
          <w:ilvl w:val="0"/>
          <w:numId w:val="10"/>
        </w:numPr>
      </w:pPr>
      <w:r>
        <w:t>Introduction</w:t>
      </w:r>
    </w:p>
    <w:p w:rsidR="00314ACC" w:rsidRDefault="00AC5F64" w:rsidP="00AC5F64">
      <w:pPr>
        <w:rPr>
          <w:rFonts w:eastAsia="Batang"/>
          <w:sz w:val="22"/>
          <w:szCs w:val="22"/>
        </w:rPr>
      </w:pPr>
      <w:r>
        <w:rPr>
          <w:rFonts w:eastAsia="Batang"/>
          <w:sz w:val="22"/>
          <w:szCs w:val="22"/>
        </w:rPr>
        <w:t xml:space="preserve">This is a re-submission of </w:t>
      </w:r>
      <w:r>
        <w:rPr>
          <w:rFonts w:eastAsia="Batang"/>
          <w:sz w:val="22"/>
          <w:szCs w:val="22"/>
        </w:rPr>
        <w:fldChar w:fldCharType="begin"/>
      </w:r>
      <w:r>
        <w:rPr>
          <w:rFonts w:eastAsia="Batang"/>
          <w:sz w:val="22"/>
          <w:szCs w:val="22"/>
        </w:rPr>
        <w:instrText xml:space="preserve"> REF _Ref521663025 \r \h  \* MERGEFORMAT </w:instrText>
      </w:r>
      <w:r>
        <w:rPr>
          <w:rFonts w:eastAsia="Batang"/>
          <w:sz w:val="22"/>
          <w:szCs w:val="22"/>
        </w:rPr>
      </w:r>
      <w:r>
        <w:rPr>
          <w:rFonts w:eastAsia="Batang"/>
          <w:sz w:val="22"/>
          <w:szCs w:val="22"/>
        </w:rPr>
        <w:fldChar w:fldCharType="separate"/>
      </w:r>
      <w:r w:rsidR="00DA7F4C">
        <w:rPr>
          <w:rFonts w:eastAsia="Batang"/>
          <w:sz w:val="22"/>
          <w:szCs w:val="22"/>
        </w:rPr>
        <w:t>[1]</w:t>
      </w:r>
      <w:r>
        <w:rPr>
          <w:rFonts w:eastAsia="Batang"/>
          <w:sz w:val="22"/>
          <w:szCs w:val="22"/>
        </w:rPr>
        <w:fldChar w:fldCharType="end"/>
      </w:r>
      <w:r>
        <w:rPr>
          <w:rFonts w:eastAsia="Batang"/>
          <w:sz w:val="22"/>
          <w:szCs w:val="22"/>
        </w:rPr>
        <w:t xml:space="preserve"> where </w:t>
      </w:r>
      <w:r w:rsidR="0004364C">
        <w:rPr>
          <w:rFonts w:eastAsia="Batang"/>
          <w:sz w:val="22"/>
          <w:szCs w:val="22"/>
        </w:rPr>
        <w:t>reference to coin cell batteries is</w:t>
      </w:r>
      <w:r>
        <w:rPr>
          <w:rFonts w:eastAsia="Batang"/>
          <w:sz w:val="22"/>
          <w:szCs w:val="22"/>
        </w:rPr>
        <w:t xml:space="preserve"> added.</w:t>
      </w:r>
    </w:p>
    <w:p w:rsidR="00DD6865" w:rsidRPr="000870FC" w:rsidRDefault="00184F98" w:rsidP="00AC5F64">
      <w:pPr>
        <w:rPr>
          <w:rFonts w:eastAsia="Batang"/>
          <w:sz w:val="22"/>
          <w:szCs w:val="22"/>
        </w:rPr>
      </w:pPr>
      <w:r>
        <w:rPr>
          <w:rFonts w:eastAsia="Batang"/>
          <w:sz w:val="22"/>
          <w:szCs w:val="22"/>
        </w:rPr>
        <w:t>T</w:t>
      </w:r>
      <w:r w:rsidR="008C0EF0">
        <w:rPr>
          <w:rFonts w:eastAsia="Batang"/>
          <w:sz w:val="22"/>
          <w:szCs w:val="22"/>
        </w:rPr>
        <w:t xml:space="preserve">he MPR for </w:t>
      </w:r>
      <w:r w:rsidR="00FA6FE8">
        <w:rPr>
          <w:rFonts w:eastAsia="Batang"/>
          <w:sz w:val="22"/>
          <w:szCs w:val="22"/>
        </w:rPr>
        <w:t xml:space="preserve">category </w:t>
      </w:r>
      <w:r w:rsidR="008C0EF0">
        <w:rPr>
          <w:rFonts w:eastAsia="Batang"/>
          <w:sz w:val="22"/>
          <w:szCs w:val="22"/>
        </w:rPr>
        <w:t xml:space="preserve">NB1 and NB2 </w:t>
      </w:r>
      <w:r w:rsidR="00D618A0">
        <w:rPr>
          <w:rFonts w:eastAsia="Batang"/>
          <w:sz w:val="22"/>
          <w:szCs w:val="22"/>
        </w:rPr>
        <w:t xml:space="preserve">devices </w:t>
      </w:r>
      <w:r w:rsidR="0004364C">
        <w:rPr>
          <w:rFonts w:eastAsia="Batang"/>
          <w:sz w:val="22"/>
          <w:szCs w:val="22"/>
        </w:rPr>
        <w:t>has been</w:t>
      </w:r>
      <w:r>
        <w:rPr>
          <w:rFonts w:eastAsia="Batang"/>
          <w:sz w:val="22"/>
          <w:szCs w:val="22"/>
        </w:rPr>
        <w:t xml:space="preserve"> </w:t>
      </w:r>
      <w:r w:rsidR="00EE7F34">
        <w:rPr>
          <w:rFonts w:eastAsia="Batang"/>
          <w:sz w:val="22"/>
          <w:szCs w:val="22"/>
        </w:rPr>
        <w:t>agreed</w:t>
      </w:r>
      <w:r w:rsidR="00D618A0">
        <w:rPr>
          <w:rFonts w:eastAsia="Batang"/>
          <w:sz w:val="22"/>
          <w:szCs w:val="22"/>
        </w:rPr>
        <w:t xml:space="preserve"> for PC3 and PC5 only </w:t>
      </w:r>
      <w:r w:rsidR="008C0EF0">
        <w:rPr>
          <w:rFonts w:eastAsia="Batang"/>
          <w:sz w:val="22"/>
          <w:szCs w:val="22"/>
        </w:rPr>
        <w:t xml:space="preserve">and it was decided to allow the same MPR for </w:t>
      </w:r>
      <w:r w:rsidR="00D618A0">
        <w:rPr>
          <w:rFonts w:eastAsia="Batang"/>
          <w:sz w:val="22"/>
          <w:szCs w:val="22"/>
        </w:rPr>
        <w:t xml:space="preserve">multi-tone modulation for </w:t>
      </w:r>
      <w:r w:rsidR="008C0EF0">
        <w:rPr>
          <w:rFonts w:eastAsia="Batang"/>
          <w:sz w:val="22"/>
          <w:szCs w:val="22"/>
        </w:rPr>
        <w:t xml:space="preserve">both </w:t>
      </w:r>
      <w:r w:rsidR="00D618A0">
        <w:rPr>
          <w:rFonts w:eastAsia="Batang"/>
          <w:sz w:val="22"/>
          <w:szCs w:val="22"/>
        </w:rPr>
        <w:t>power classes</w:t>
      </w:r>
      <w:r w:rsidR="00AC5F64">
        <w:rPr>
          <w:rFonts w:eastAsia="Batang"/>
          <w:sz w:val="22"/>
          <w:szCs w:val="22"/>
        </w:rPr>
        <w:t xml:space="preserve"> </w:t>
      </w:r>
      <w:r w:rsidR="00AC5F64">
        <w:rPr>
          <w:rFonts w:eastAsia="Batang"/>
          <w:sz w:val="22"/>
          <w:szCs w:val="22"/>
        </w:rPr>
        <w:fldChar w:fldCharType="begin"/>
      </w:r>
      <w:r w:rsidR="00AC5F64">
        <w:rPr>
          <w:rFonts w:eastAsia="Batang"/>
          <w:sz w:val="22"/>
          <w:szCs w:val="22"/>
        </w:rPr>
        <w:instrText xml:space="preserve"> REF _Ref521662858 \r \h  \* MERGEFORMAT </w:instrText>
      </w:r>
      <w:r w:rsidR="00AC5F64">
        <w:rPr>
          <w:rFonts w:eastAsia="Batang"/>
          <w:sz w:val="22"/>
          <w:szCs w:val="22"/>
        </w:rPr>
      </w:r>
      <w:r w:rsidR="00AC5F64">
        <w:rPr>
          <w:rFonts w:eastAsia="Batang"/>
          <w:sz w:val="22"/>
          <w:szCs w:val="22"/>
        </w:rPr>
        <w:fldChar w:fldCharType="separate"/>
      </w:r>
      <w:r w:rsidR="00DA7F4C">
        <w:rPr>
          <w:rFonts w:eastAsia="Batang"/>
          <w:sz w:val="22"/>
          <w:szCs w:val="22"/>
        </w:rPr>
        <w:t>[3]</w:t>
      </w:r>
      <w:r w:rsidR="00AC5F64">
        <w:rPr>
          <w:rFonts w:eastAsia="Batang"/>
          <w:sz w:val="22"/>
          <w:szCs w:val="22"/>
        </w:rPr>
        <w:fldChar w:fldCharType="end"/>
      </w:r>
      <w:r w:rsidR="00AC5F64">
        <w:rPr>
          <w:rFonts w:eastAsia="Batang"/>
          <w:sz w:val="22"/>
          <w:szCs w:val="22"/>
        </w:rPr>
        <w:t xml:space="preserve">, </w:t>
      </w:r>
      <w:r w:rsidR="00AC5F64">
        <w:rPr>
          <w:rFonts w:eastAsia="Batang"/>
          <w:sz w:val="22"/>
          <w:szCs w:val="22"/>
        </w:rPr>
        <w:fldChar w:fldCharType="begin"/>
      </w:r>
      <w:r w:rsidR="00AC5F64">
        <w:rPr>
          <w:rFonts w:eastAsia="Batang"/>
          <w:sz w:val="22"/>
          <w:szCs w:val="22"/>
        </w:rPr>
        <w:instrText xml:space="preserve"> REF _Ref521662869 \r \h  \* MERGEFORMAT </w:instrText>
      </w:r>
      <w:r w:rsidR="00AC5F64">
        <w:rPr>
          <w:rFonts w:eastAsia="Batang"/>
          <w:sz w:val="22"/>
          <w:szCs w:val="22"/>
        </w:rPr>
      </w:r>
      <w:r w:rsidR="00AC5F64">
        <w:rPr>
          <w:rFonts w:eastAsia="Batang"/>
          <w:sz w:val="22"/>
          <w:szCs w:val="22"/>
        </w:rPr>
        <w:fldChar w:fldCharType="separate"/>
      </w:r>
      <w:r w:rsidR="00DA7F4C">
        <w:rPr>
          <w:rFonts w:eastAsia="Batang"/>
          <w:sz w:val="22"/>
          <w:szCs w:val="22"/>
        </w:rPr>
        <w:t>[4]</w:t>
      </w:r>
      <w:r w:rsidR="00AC5F64">
        <w:rPr>
          <w:rFonts w:eastAsia="Batang"/>
          <w:sz w:val="22"/>
          <w:szCs w:val="22"/>
        </w:rPr>
        <w:fldChar w:fldCharType="end"/>
      </w:r>
      <w:r w:rsidR="008C0EF0">
        <w:rPr>
          <w:rFonts w:eastAsia="Batang"/>
          <w:sz w:val="22"/>
          <w:szCs w:val="22"/>
        </w:rPr>
        <w:t xml:space="preserve">. This </w:t>
      </w:r>
      <w:r w:rsidR="00FA6FE8">
        <w:rPr>
          <w:rFonts w:eastAsia="Batang"/>
          <w:sz w:val="22"/>
          <w:szCs w:val="22"/>
        </w:rPr>
        <w:t xml:space="preserve">MPR </w:t>
      </w:r>
      <w:r w:rsidR="000870FC">
        <w:rPr>
          <w:rFonts w:eastAsia="Batang"/>
          <w:sz w:val="22"/>
          <w:szCs w:val="22"/>
        </w:rPr>
        <w:t>allows</w:t>
      </w:r>
      <w:r w:rsidR="008C0EF0">
        <w:rPr>
          <w:rFonts w:eastAsia="Batang"/>
          <w:sz w:val="22"/>
          <w:szCs w:val="22"/>
        </w:rPr>
        <w:t xml:space="preserve"> </w:t>
      </w:r>
      <w:r w:rsidR="004C1464">
        <w:rPr>
          <w:rFonts w:eastAsia="Batang"/>
          <w:sz w:val="22"/>
          <w:szCs w:val="22"/>
        </w:rPr>
        <w:t>optimal PA design with maximum power</w:t>
      </w:r>
      <w:r w:rsidR="008C0EF0">
        <w:rPr>
          <w:rFonts w:eastAsia="Batang"/>
          <w:sz w:val="22"/>
          <w:szCs w:val="22"/>
        </w:rPr>
        <w:t xml:space="preserve"> efficiency </w:t>
      </w:r>
      <w:r w:rsidR="004C1464">
        <w:rPr>
          <w:rFonts w:eastAsia="Batang"/>
          <w:sz w:val="22"/>
          <w:szCs w:val="22"/>
        </w:rPr>
        <w:t>(</w:t>
      </w:r>
      <w:r w:rsidR="008C0EF0">
        <w:rPr>
          <w:rFonts w:eastAsia="Batang"/>
          <w:sz w:val="22"/>
          <w:szCs w:val="22"/>
        </w:rPr>
        <w:t xml:space="preserve">and </w:t>
      </w:r>
      <w:r w:rsidR="004C1464">
        <w:rPr>
          <w:rFonts w:eastAsia="Batang"/>
          <w:sz w:val="22"/>
          <w:szCs w:val="22"/>
        </w:rPr>
        <w:t>minimum</w:t>
      </w:r>
      <w:r w:rsidR="008C0EF0">
        <w:rPr>
          <w:rFonts w:eastAsia="Batang"/>
          <w:sz w:val="22"/>
          <w:szCs w:val="22"/>
        </w:rPr>
        <w:t xml:space="preserve"> peak current</w:t>
      </w:r>
      <w:r w:rsidR="004C1464">
        <w:rPr>
          <w:rFonts w:eastAsia="Batang"/>
          <w:sz w:val="22"/>
          <w:szCs w:val="22"/>
        </w:rPr>
        <w:t>)</w:t>
      </w:r>
      <w:r w:rsidR="000870FC">
        <w:rPr>
          <w:rFonts w:eastAsia="Batang"/>
          <w:sz w:val="22"/>
          <w:szCs w:val="22"/>
        </w:rPr>
        <w:t xml:space="preserve"> </w:t>
      </w:r>
      <w:r w:rsidR="00CB370C">
        <w:rPr>
          <w:rFonts w:eastAsia="Batang"/>
          <w:sz w:val="22"/>
          <w:szCs w:val="22"/>
        </w:rPr>
        <w:t>at corresponding maximum power levels with</w:t>
      </w:r>
      <w:r w:rsidR="008C0EF0">
        <w:rPr>
          <w:rFonts w:eastAsia="Batang"/>
          <w:sz w:val="22"/>
          <w:szCs w:val="22"/>
        </w:rPr>
        <w:t xml:space="preserve"> single-tone modulation </w:t>
      </w:r>
      <w:r w:rsidR="004C1464">
        <w:rPr>
          <w:rFonts w:eastAsia="Batang"/>
          <w:sz w:val="22"/>
          <w:szCs w:val="22"/>
        </w:rPr>
        <w:t>where no</w:t>
      </w:r>
      <w:r w:rsidR="008C0EF0">
        <w:rPr>
          <w:rFonts w:eastAsia="Batang"/>
          <w:sz w:val="22"/>
          <w:szCs w:val="22"/>
        </w:rPr>
        <w:t xml:space="preserve"> MPR</w:t>
      </w:r>
      <w:r w:rsidR="004C1464">
        <w:rPr>
          <w:rFonts w:eastAsia="Batang"/>
          <w:sz w:val="22"/>
          <w:szCs w:val="22"/>
        </w:rPr>
        <w:t xml:space="preserve"> is allowed</w:t>
      </w:r>
      <w:r w:rsidR="008C0EF0">
        <w:rPr>
          <w:rFonts w:eastAsia="Batang"/>
          <w:sz w:val="22"/>
          <w:szCs w:val="22"/>
        </w:rPr>
        <w:t xml:space="preserve">. </w:t>
      </w:r>
      <w:r w:rsidR="00EE7F34">
        <w:rPr>
          <w:rFonts w:eastAsia="Batang"/>
          <w:sz w:val="22"/>
          <w:szCs w:val="22"/>
        </w:rPr>
        <w:br/>
      </w:r>
      <w:r w:rsidR="008C0EF0">
        <w:rPr>
          <w:rFonts w:eastAsia="Batang"/>
          <w:sz w:val="22"/>
          <w:szCs w:val="22"/>
        </w:rPr>
        <w:t xml:space="preserve">Unfortunately the MPR for even lower power class PC6 </w:t>
      </w:r>
      <w:r w:rsidR="00D618A0">
        <w:rPr>
          <w:rFonts w:eastAsia="Batang"/>
          <w:sz w:val="22"/>
          <w:szCs w:val="22"/>
        </w:rPr>
        <w:t xml:space="preserve">of NB1 and NB2 devices was not </w:t>
      </w:r>
      <w:r w:rsidR="00CB370C">
        <w:rPr>
          <w:rFonts w:eastAsia="Batang"/>
          <w:sz w:val="22"/>
          <w:szCs w:val="22"/>
        </w:rPr>
        <w:t>decided</w:t>
      </w:r>
      <w:r w:rsidR="00AD0FD7">
        <w:rPr>
          <w:rFonts w:eastAsia="Batang"/>
          <w:sz w:val="22"/>
          <w:szCs w:val="22"/>
        </w:rPr>
        <w:t xml:space="preserve"> </w:t>
      </w:r>
      <w:r w:rsidR="00D618A0">
        <w:rPr>
          <w:rFonts w:eastAsia="Batang"/>
          <w:sz w:val="22"/>
          <w:szCs w:val="22"/>
        </w:rPr>
        <w:t>then</w:t>
      </w:r>
      <w:r w:rsidR="00FA6FE8">
        <w:rPr>
          <w:rFonts w:eastAsia="Batang"/>
          <w:sz w:val="22"/>
          <w:szCs w:val="22"/>
        </w:rPr>
        <w:t xml:space="preserve"> </w:t>
      </w:r>
      <w:r w:rsidR="00AD0FD7">
        <w:rPr>
          <w:rFonts w:eastAsia="Batang"/>
          <w:sz w:val="22"/>
          <w:szCs w:val="22"/>
        </w:rPr>
        <w:t xml:space="preserve">since the </w:t>
      </w:r>
      <w:r w:rsidR="000870FC">
        <w:rPr>
          <w:rFonts w:eastAsia="Batang"/>
          <w:sz w:val="22"/>
          <w:szCs w:val="22"/>
        </w:rPr>
        <w:t xml:space="preserve">PC6 simulations were based on the </w:t>
      </w:r>
      <w:r w:rsidR="000870FC" w:rsidRPr="00395E6B">
        <w:rPr>
          <w:rFonts w:eastAsia="Batang"/>
          <w:b/>
          <w:bCs/>
          <w:sz w:val="22"/>
          <w:szCs w:val="22"/>
        </w:rPr>
        <w:t xml:space="preserve">same </w:t>
      </w:r>
      <w:r w:rsidR="00AD0FD7" w:rsidRPr="00395E6B">
        <w:rPr>
          <w:rFonts w:eastAsia="Batang"/>
          <w:b/>
          <w:bCs/>
          <w:sz w:val="22"/>
          <w:szCs w:val="22"/>
        </w:rPr>
        <w:t>PA model</w:t>
      </w:r>
      <w:r w:rsidR="00AD0FD7">
        <w:rPr>
          <w:rFonts w:eastAsia="Batang"/>
          <w:sz w:val="22"/>
          <w:szCs w:val="22"/>
        </w:rPr>
        <w:t xml:space="preserve"> </w:t>
      </w:r>
      <w:r w:rsidR="004C1464">
        <w:rPr>
          <w:rFonts w:eastAsia="Batang"/>
          <w:sz w:val="22"/>
          <w:szCs w:val="22"/>
        </w:rPr>
        <w:t>as used for PC3 but operating at 14dBm only</w:t>
      </w:r>
      <w:r w:rsidR="000870FC">
        <w:rPr>
          <w:rFonts w:eastAsia="Batang"/>
          <w:sz w:val="22"/>
          <w:szCs w:val="22"/>
        </w:rPr>
        <w:t>,</w:t>
      </w:r>
      <w:r w:rsidR="004C1464">
        <w:rPr>
          <w:rFonts w:eastAsia="Batang"/>
          <w:sz w:val="22"/>
          <w:szCs w:val="22"/>
        </w:rPr>
        <w:t xml:space="preserve"> thus resulting in huge margins in both ACLR and </w:t>
      </w:r>
      <w:r w:rsidR="00CB370C">
        <w:rPr>
          <w:rFonts w:eastAsia="Batang"/>
          <w:sz w:val="22"/>
          <w:szCs w:val="22"/>
        </w:rPr>
        <w:t>SEM</w:t>
      </w:r>
      <w:r w:rsidR="004C1464">
        <w:rPr>
          <w:rFonts w:eastAsia="Batang"/>
          <w:sz w:val="22"/>
          <w:szCs w:val="22"/>
        </w:rPr>
        <w:t xml:space="preserve"> performa</w:t>
      </w:r>
      <w:r w:rsidR="00AC5F64">
        <w:rPr>
          <w:rFonts w:eastAsia="Batang"/>
          <w:sz w:val="22"/>
          <w:szCs w:val="22"/>
        </w:rPr>
        <w:t xml:space="preserve">nce for multi-tone operation </w:t>
      </w:r>
      <w:r w:rsidR="00AC5F64">
        <w:rPr>
          <w:rFonts w:eastAsia="Batang"/>
          <w:sz w:val="22"/>
          <w:szCs w:val="22"/>
        </w:rPr>
        <w:fldChar w:fldCharType="begin"/>
      </w:r>
      <w:r w:rsidR="00AC5F64">
        <w:rPr>
          <w:rFonts w:eastAsia="Batang"/>
          <w:sz w:val="22"/>
          <w:szCs w:val="22"/>
        </w:rPr>
        <w:instrText xml:space="preserve"> REF _Ref521662897 \r \h  \* MERGEFORMAT </w:instrText>
      </w:r>
      <w:r w:rsidR="00AC5F64">
        <w:rPr>
          <w:rFonts w:eastAsia="Batang"/>
          <w:sz w:val="22"/>
          <w:szCs w:val="22"/>
        </w:rPr>
      </w:r>
      <w:r w:rsidR="00AC5F64">
        <w:rPr>
          <w:rFonts w:eastAsia="Batang"/>
          <w:sz w:val="22"/>
          <w:szCs w:val="22"/>
        </w:rPr>
        <w:fldChar w:fldCharType="separate"/>
      </w:r>
      <w:r w:rsidR="00DA7F4C">
        <w:rPr>
          <w:rFonts w:eastAsia="Batang"/>
          <w:sz w:val="22"/>
          <w:szCs w:val="22"/>
        </w:rPr>
        <w:t>[5]</w:t>
      </w:r>
      <w:r w:rsidR="00AC5F64">
        <w:rPr>
          <w:rFonts w:eastAsia="Batang"/>
          <w:sz w:val="22"/>
          <w:szCs w:val="22"/>
        </w:rPr>
        <w:fldChar w:fldCharType="end"/>
      </w:r>
      <w:r w:rsidR="004C1464">
        <w:rPr>
          <w:rFonts w:eastAsia="Batang"/>
          <w:sz w:val="22"/>
          <w:szCs w:val="22"/>
        </w:rPr>
        <w:t xml:space="preserve">. The reasons </w:t>
      </w:r>
      <w:r w:rsidR="0004364C">
        <w:rPr>
          <w:rFonts w:eastAsia="Batang"/>
          <w:sz w:val="22"/>
          <w:szCs w:val="22"/>
        </w:rPr>
        <w:t>for</w:t>
      </w:r>
      <w:r w:rsidR="004C1464">
        <w:rPr>
          <w:rFonts w:eastAsia="Batang"/>
          <w:sz w:val="22"/>
          <w:szCs w:val="22"/>
        </w:rPr>
        <w:t xml:space="preserve"> optimizing the PA for maximal power efficiency at 14dBm </w:t>
      </w:r>
      <w:r w:rsidR="00CB370C">
        <w:rPr>
          <w:rFonts w:eastAsia="Batang"/>
          <w:sz w:val="22"/>
          <w:szCs w:val="22"/>
        </w:rPr>
        <w:t>in PC6 devices</w:t>
      </w:r>
      <w:r w:rsidR="004C1464">
        <w:rPr>
          <w:rFonts w:eastAsia="Batang"/>
          <w:sz w:val="22"/>
          <w:szCs w:val="22"/>
        </w:rPr>
        <w:t xml:space="preserve"> were not taken into account</w:t>
      </w:r>
      <w:r w:rsidR="0004364C">
        <w:rPr>
          <w:rFonts w:eastAsia="Batang"/>
          <w:sz w:val="22"/>
          <w:szCs w:val="22"/>
        </w:rPr>
        <w:t xml:space="preserve">, </w:t>
      </w:r>
      <w:r w:rsidR="004C1464">
        <w:rPr>
          <w:rFonts w:eastAsia="Batang"/>
          <w:sz w:val="22"/>
          <w:szCs w:val="22"/>
        </w:rPr>
        <w:t xml:space="preserve">although </w:t>
      </w:r>
      <w:r w:rsidR="000870FC">
        <w:rPr>
          <w:rFonts w:eastAsia="Batang"/>
          <w:sz w:val="22"/>
          <w:szCs w:val="22"/>
        </w:rPr>
        <w:t>these</w:t>
      </w:r>
      <w:r w:rsidR="004C1464">
        <w:rPr>
          <w:rFonts w:eastAsia="Batang"/>
          <w:sz w:val="22"/>
          <w:szCs w:val="22"/>
        </w:rPr>
        <w:t xml:space="preserve"> reasons wer</w:t>
      </w:r>
      <w:r w:rsidR="00CB370C">
        <w:rPr>
          <w:rFonts w:eastAsia="Batang"/>
          <w:sz w:val="22"/>
          <w:szCs w:val="22"/>
        </w:rPr>
        <w:t>e raised during the discussion</w:t>
      </w:r>
      <w:r w:rsidR="0004364C">
        <w:rPr>
          <w:rFonts w:eastAsia="Batang"/>
          <w:sz w:val="22"/>
          <w:szCs w:val="22"/>
        </w:rPr>
        <w:t>. Therefore,</w:t>
      </w:r>
      <w:r w:rsidR="00CB370C">
        <w:rPr>
          <w:rFonts w:eastAsia="Batang"/>
          <w:sz w:val="22"/>
          <w:szCs w:val="22"/>
        </w:rPr>
        <w:t xml:space="preserve"> the</w:t>
      </w:r>
      <w:r w:rsidR="000870FC">
        <w:rPr>
          <w:rFonts w:eastAsia="Batang"/>
          <w:sz w:val="22"/>
          <w:szCs w:val="22"/>
        </w:rPr>
        <w:t xml:space="preserve"> current MPR for PC6 in category NB1 and NB2 is </w:t>
      </w:r>
      <w:r w:rsidR="00FA6FE8">
        <w:rPr>
          <w:rFonts w:eastAsia="Batang"/>
          <w:sz w:val="22"/>
          <w:szCs w:val="22"/>
        </w:rPr>
        <w:t xml:space="preserve">specified </w:t>
      </w:r>
      <w:r w:rsidR="00B26F93">
        <w:rPr>
          <w:rFonts w:eastAsia="Batang"/>
          <w:sz w:val="22"/>
          <w:szCs w:val="22"/>
        </w:rPr>
        <w:t xml:space="preserve">in 3GPP TS 36.101 </w:t>
      </w:r>
      <w:r w:rsidR="00FA6FE8">
        <w:rPr>
          <w:rFonts w:eastAsia="Batang"/>
          <w:sz w:val="22"/>
          <w:szCs w:val="22"/>
        </w:rPr>
        <w:t>as 0dB</w:t>
      </w:r>
      <w:r w:rsidR="0004364C">
        <w:rPr>
          <w:rFonts w:eastAsia="Batang"/>
          <w:sz w:val="22"/>
          <w:szCs w:val="22"/>
        </w:rPr>
        <w:t xml:space="preserve"> (i.e. no MPR allowed)</w:t>
      </w:r>
      <w:r w:rsidR="00FA6FE8">
        <w:rPr>
          <w:rFonts w:eastAsia="Batang"/>
          <w:sz w:val="22"/>
          <w:szCs w:val="22"/>
        </w:rPr>
        <w:t>.</w:t>
      </w:r>
      <w:r w:rsidR="00D618A0">
        <w:rPr>
          <w:rFonts w:eastAsia="Batang"/>
          <w:sz w:val="22"/>
          <w:szCs w:val="22"/>
        </w:rPr>
        <w:t xml:space="preserve"> </w:t>
      </w:r>
    </w:p>
    <w:p w:rsidR="00D618A0" w:rsidRDefault="0004364C" w:rsidP="00AC5F64">
      <w:pPr>
        <w:rPr>
          <w:rFonts w:eastAsia="Batang"/>
          <w:sz w:val="22"/>
          <w:szCs w:val="22"/>
        </w:rPr>
      </w:pPr>
      <w:r>
        <w:rPr>
          <w:rFonts w:eastAsia="Batang"/>
          <w:sz w:val="22"/>
          <w:szCs w:val="22"/>
        </w:rPr>
        <w:t>On the other hand</w:t>
      </w:r>
      <w:r w:rsidR="00D618A0">
        <w:rPr>
          <w:rFonts w:eastAsia="Batang"/>
          <w:sz w:val="22"/>
          <w:szCs w:val="22"/>
        </w:rPr>
        <w:t xml:space="preserve">, </w:t>
      </w:r>
      <w:r>
        <w:rPr>
          <w:rFonts w:eastAsia="Batang"/>
          <w:sz w:val="22"/>
          <w:szCs w:val="22"/>
        </w:rPr>
        <w:t xml:space="preserve">for category M1 and M2 devices, </w:t>
      </w:r>
      <w:r w:rsidR="00D618A0">
        <w:rPr>
          <w:rFonts w:eastAsia="Batang"/>
          <w:sz w:val="22"/>
          <w:szCs w:val="22"/>
        </w:rPr>
        <w:t xml:space="preserve">the MPR for PC6 was agreed </w:t>
      </w:r>
      <w:r w:rsidR="00AC5F64">
        <w:rPr>
          <w:rFonts w:eastAsia="Batang"/>
          <w:sz w:val="22"/>
          <w:szCs w:val="22"/>
        </w:rPr>
        <w:fldChar w:fldCharType="begin"/>
      </w:r>
      <w:r w:rsidR="00AC5F64">
        <w:rPr>
          <w:rFonts w:eastAsia="Batang"/>
          <w:sz w:val="22"/>
          <w:szCs w:val="22"/>
        </w:rPr>
        <w:instrText xml:space="preserve"> REF _Ref521662916 \r \h  \* MERGEFORMAT </w:instrText>
      </w:r>
      <w:r w:rsidR="00AC5F64">
        <w:rPr>
          <w:rFonts w:eastAsia="Batang"/>
          <w:sz w:val="22"/>
          <w:szCs w:val="22"/>
        </w:rPr>
      </w:r>
      <w:r w:rsidR="00AC5F64">
        <w:rPr>
          <w:rFonts w:eastAsia="Batang"/>
          <w:sz w:val="22"/>
          <w:szCs w:val="22"/>
        </w:rPr>
        <w:fldChar w:fldCharType="separate"/>
      </w:r>
      <w:r w:rsidR="00DA7F4C">
        <w:rPr>
          <w:rFonts w:eastAsia="Batang"/>
          <w:sz w:val="22"/>
          <w:szCs w:val="22"/>
        </w:rPr>
        <w:t>[6]</w:t>
      </w:r>
      <w:r w:rsidR="00AC5F64">
        <w:rPr>
          <w:rFonts w:eastAsia="Batang"/>
          <w:sz w:val="22"/>
          <w:szCs w:val="22"/>
        </w:rPr>
        <w:fldChar w:fldCharType="end"/>
      </w:r>
      <w:r w:rsidR="00AC5F64">
        <w:rPr>
          <w:rFonts w:eastAsia="Batang"/>
          <w:sz w:val="22"/>
          <w:szCs w:val="22"/>
        </w:rPr>
        <w:t xml:space="preserve">, </w:t>
      </w:r>
      <w:r w:rsidR="00AC5F64">
        <w:rPr>
          <w:rFonts w:eastAsia="Batang"/>
          <w:sz w:val="22"/>
          <w:szCs w:val="22"/>
        </w:rPr>
        <w:fldChar w:fldCharType="begin"/>
      </w:r>
      <w:r w:rsidR="00AC5F64">
        <w:rPr>
          <w:rFonts w:eastAsia="Batang"/>
          <w:sz w:val="22"/>
          <w:szCs w:val="22"/>
        </w:rPr>
        <w:instrText xml:space="preserve"> REF _Ref521662927 \r \h  \* MERGEFORMAT </w:instrText>
      </w:r>
      <w:r w:rsidR="00AC5F64">
        <w:rPr>
          <w:rFonts w:eastAsia="Batang"/>
          <w:sz w:val="22"/>
          <w:szCs w:val="22"/>
        </w:rPr>
      </w:r>
      <w:r w:rsidR="00AC5F64">
        <w:rPr>
          <w:rFonts w:eastAsia="Batang"/>
          <w:sz w:val="22"/>
          <w:szCs w:val="22"/>
        </w:rPr>
        <w:fldChar w:fldCharType="separate"/>
      </w:r>
      <w:r w:rsidR="00DA7F4C">
        <w:rPr>
          <w:rFonts w:eastAsia="Batang"/>
          <w:sz w:val="22"/>
          <w:szCs w:val="22"/>
        </w:rPr>
        <w:t>[7]</w:t>
      </w:r>
      <w:r w:rsidR="00AC5F64">
        <w:rPr>
          <w:rFonts w:eastAsia="Batang"/>
          <w:sz w:val="22"/>
          <w:szCs w:val="22"/>
        </w:rPr>
        <w:fldChar w:fldCharType="end"/>
      </w:r>
      <w:r w:rsidR="00FA6FE8">
        <w:rPr>
          <w:rFonts w:eastAsia="Batang"/>
          <w:sz w:val="22"/>
          <w:szCs w:val="22"/>
        </w:rPr>
        <w:t xml:space="preserve"> </w:t>
      </w:r>
      <w:r w:rsidR="00D618A0">
        <w:rPr>
          <w:rFonts w:eastAsia="Batang"/>
          <w:sz w:val="22"/>
          <w:szCs w:val="22"/>
        </w:rPr>
        <w:t>with the same motivation</w:t>
      </w:r>
      <w:r>
        <w:rPr>
          <w:rFonts w:eastAsia="Batang"/>
          <w:sz w:val="22"/>
          <w:szCs w:val="22"/>
        </w:rPr>
        <w:t>:</w:t>
      </w:r>
      <w:r w:rsidR="00D618A0">
        <w:rPr>
          <w:rFonts w:eastAsia="Batang"/>
          <w:sz w:val="22"/>
          <w:szCs w:val="22"/>
        </w:rPr>
        <w:t xml:space="preserve"> </w:t>
      </w:r>
      <w:r>
        <w:rPr>
          <w:rFonts w:eastAsia="Batang"/>
          <w:sz w:val="22"/>
          <w:szCs w:val="22"/>
        </w:rPr>
        <w:t>a</w:t>
      </w:r>
      <w:r w:rsidR="00D618A0">
        <w:rPr>
          <w:rFonts w:eastAsia="Batang"/>
          <w:sz w:val="22"/>
          <w:szCs w:val="22"/>
        </w:rPr>
        <w:t>llow</w:t>
      </w:r>
      <w:r>
        <w:rPr>
          <w:rFonts w:eastAsia="Batang"/>
          <w:sz w:val="22"/>
          <w:szCs w:val="22"/>
        </w:rPr>
        <w:t>ing</w:t>
      </w:r>
      <w:r w:rsidR="00D618A0">
        <w:rPr>
          <w:rFonts w:eastAsia="Batang"/>
          <w:sz w:val="22"/>
          <w:szCs w:val="22"/>
        </w:rPr>
        <w:t xml:space="preserve"> maximal PA efficiency and thus lower </w:t>
      </w:r>
      <w:r w:rsidR="00D618A0" w:rsidRPr="008C0EF0">
        <w:rPr>
          <w:rFonts w:eastAsia="Batang"/>
          <w:sz w:val="22"/>
          <w:szCs w:val="22"/>
        </w:rPr>
        <w:t xml:space="preserve">peak current consumption </w:t>
      </w:r>
      <w:r w:rsidR="00D618A0">
        <w:rPr>
          <w:rFonts w:eastAsia="Batang"/>
          <w:sz w:val="22"/>
          <w:szCs w:val="22"/>
        </w:rPr>
        <w:t xml:space="preserve">at </w:t>
      </w:r>
      <w:r w:rsidR="00CB370C">
        <w:rPr>
          <w:rFonts w:eastAsia="Batang"/>
          <w:sz w:val="22"/>
          <w:szCs w:val="22"/>
        </w:rPr>
        <w:t xml:space="preserve">single-tone modulation with </w:t>
      </w:r>
      <w:r w:rsidR="00D618A0">
        <w:rPr>
          <w:rFonts w:eastAsia="Batang"/>
          <w:sz w:val="22"/>
          <w:szCs w:val="22"/>
        </w:rPr>
        <w:t>max output power for this power class</w:t>
      </w:r>
      <w:r w:rsidR="00CB370C">
        <w:rPr>
          <w:rFonts w:eastAsia="Batang"/>
          <w:sz w:val="22"/>
          <w:szCs w:val="22"/>
        </w:rPr>
        <w:t xml:space="preserve"> (14dBm).</w:t>
      </w:r>
    </w:p>
    <w:p w:rsidR="00DD6865" w:rsidRDefault="00AC5F64" w:rsidP="00AC5F64">
      <w:pPr>
        <w:rPr>
          <w:rFonts w:eastAsia="Batang"/>
          <w:sz w:val="22"/>
          <w:szCs w:val="22"/>
        </w:rPr>
      </w:pPr>
      <w:r>
        <w:rPr>
          <w:rFonts w:eastAsia="Batang"/>
          <w:sz w:val="22"/>
          <w:szCs w:val="22"/>
        </w:rPr>
        <w:t>The progress in understanding</w:t>
      </w:r>
      <w:r w:rsidR="00D618A0">
        <w:rPr>
          <w:rFonts w:eastAsia="Batang"/>
          <w:sz w:val="22"/>
          <w:szCs w:val="22"/>
        </w:rPr>
        <w:t xml:space="preserve"> the importance of </w:t>
      </w:r>
      <w:r>
        <w:rPr>
          <w:rFonts w:eastAsia="Batang"/>
          <w:sz w:val="22"/>
          <w:szCs w:val="22"/>
        </w:rPr>
        <w:t>increased</w:t>
      </w:r>
      <w:r w:rsidR="00CB370C">
        <w:rPr>
          <w:rFonts w:eastAsia="Batang"/>
          <w:sz w:val="22"/>
          <w:szCs w:val="22"/>
        </w:rPr>
        <w:t xml:space="preserve"> </w:t>
      </w:r>
      <w:r w:rsidR="00FA6FE8">
        <w:rPr>
          <w:rFonts w:eastAsia="Batang"/>
          <w:sz w:val="22"/>
          <w:szCs w:val="22"/>
        </w:rPr>
        <w:t xml:space="preserve">PA </w:t>
      </w:r>
      <w:r w:rsidR="00D618A0">
        <w:rPr>
          <w:rFonts w:eastAsia="Batang"/>
          <w:sz w:val="22"/>
          <w:szCs w:val="22"/>
        </w:rPr>
        <w:t xml:space="preserve">power efficiency </w:t>
      </w:r>
      <w:r w:rsidR="00FA6FE8">
        <w:rPr>
          <w:rFonts w:eastAsia="Batang"/>
          <w:sz w:val="22"/>
          <w:szCs w:val="22"/>
        </w:rPr>
        <w:t>for enabling the use of coin</w:t>
      </w:r>
      <w:r w:rsidR="0004364C">
        <w:rPr>
          <w:rFonts w:eastAsia="Batang"/>
          <w:sz w:val="22"/>
          <w:szCs w:val="22"/>
        </w:rPr>
        <w:t>-</w:t>
      </w:r>
      <w:r w:rsidR="00FA6FE8">
        <w:rPr>
          <w:rFonts w:eastAsia="Batang"/>
          <w:sz w:val="22"/>
          <w:szCs w:val="22"/>
        </w:rPr>
        <w:t xml:space="preserve">cell batteries for cellular </w:t>
      </w:r>
      <w:r w:rsidR="00184F98">
        <w:rPr>
          <w:rFonts w:eastAsia="Batang"/>
          <w:sz w:val="22"/>
          <w:szCs w:val="22"/>
        </w:rPr>
        <w:t xml:space="preserve">IoT </w:t>
      </w:r>
      <w:r w:rsidR="00FA6FE8">
        <w:rPr>
          <w:rFonts w:eastAsia="Batang"/>
          <w:sz w:val="22"/>
          <w:szCs w:val="22"/>
        </w:rPr>
        <w:t xml:space="preserve">applications </w:t>
      </w:r>
      <w:r>
        <w:rPr>
          <w:rFonts w:eastAsia="Batang"/>
          <w:sz w:val="22"/>
          <w:szCs w:val="22"/>
        </w:rPr>
        <w:t>reveals the requirement</w:t>
      </w:r>
      <w:r w:rsidR="00D618A0">
        <w:rPr>
          <w:rFonts w:eastAsia="Batang"/>
          <w:sz w:val="22"/>
          <w:szCs w:val="22"/>
        </w:rPr>
        <w:t xml:space="preserve"> </w:t>
      </w:r>
      <w:r>
        <w:rPr>
          <w:rFonts w:eastAsia="Batang"/>
          <w:sz w:val="22"/>
          <w:szCs w:val="22"/>
        </w:rPr>
        <w:t>of</w:t>
      </w:r>
      <w:r w:rsidR="00CB370C">
        <w:rPr>
          <w:rFonts w:eastAsia="Batang"/>
          <w:sz w:val="22"/>
          <w:szCs w:val="22"/>
        </w:rPr>
        <w:t xml:space="preserve"> </w:t>
      </w:r>
      <w:r>
        <w:rPr>
          <w:rFonts w:eastAsia="Batang"/>
          <w:sz w:val="22"/>
          <w:szCs w:val="22"/>
        </w:rPr>
        <w:t>revising</w:t>
      </w:r>
      <w:r w:rsidR="00D618A0">
        <w:rPr>
          <w:rFonts w:eastAsia="Batang"/>
          <w:sz w:val="22"/>
          <w:szCs w:val="22"/>
        </w:rPr>
        <w:t xml:space="preserve"> the previous decision </w:t>
      </w:r>
      <w:r w:rsidR="00CB370C">
        <w:rPr>
          <w:rFonts w:eastAsia="Batang"/>
          <w:sz w:val="22"/>
          <w:szCs w:val="22"/>
        </w:rPr>
        <w:t>regarding PC6</w:t>
      </w:r>
      <w:r w:rsidR="00D618A0">
        <w:rPr>
          <w:rFonts w:eastAsia="Batang"/>
          <w:sz w:val="22"/>
          <w:szCs w:val="22"/>
        </w:rPr>
        <w:t xml:space="preserve"> </w:t>
      </w:r>
      <w:r w:rsidR="00CB370C">
        <w:rPr>
          <w:rFonts w:eastAsia="Batang"/>
          <w:sz w:val="22"/>
          <w:szCs w:val="22"/>
        </w:rPr>
        <w:t xml:space="preserve">MPR </w:t>
      </w:r>
      <w:r w:rsidR="00D618A0">
        <w:rPr>
          <w:rFonts w:eastAsia="Batang"/>
          <w:sz w:val="22"/>
          <w:szCs w:val="22"/>
        </w:rPr>
        <w:t>in NB1 and NB2 devices as well</w:t>
      </w:r>
      <w:r w:rsidR="00FA6FE8">
        <w:rPr>
          <w:rFonts w:eastAsia="Batang"/>
          <w:sz w:val="22"/>
          <w:szCs w:val="22"/>
        </w:rPr>
        <w:t>.</w:t>
      </w:r>
      <w:r w:rsidR="00D618A0">
        <w:rPr>
          <w:rFonts w:eastAsia="Batang"/>
          <w:sz w:val="22"/>
          <w:szCs w:val="22"/>
        </w:rPr>
        <w:t xml:space="preserve"> </w:t>
      </w:r>
    </w:p>
    <w:p w:rsidR="00FA6FE8" w:rsidRPr="00FA6FE8" w:rsidRDefault="00FA6FE8" w:rsidP="00AC5F64">
      <w:pPr>
        <w:rPr>
          <w:rFonts w:eastAsia="Batang"/>
          <w:sz w:val="22"/>
          <w:szCs w:val="22"/>
        </w:rPr>
      </w:pPr>
    </w:p>
    <w:p w:rsidR="009519EA" w:rsidRDefault="00DE76AD" w:rsidP="000D4506">
      <w:pPr>
        <w:pStyle w:val="Heading1"/>
        <w:numPr>
          <w:ilvl w:val="0"/>
          <w:numId w:val="10"/>
        </w:numPr>
        <w:rPr>
          <w:rFonts w:cs="Arial"/>
        </w:rPr>
      </w:pPr>
      <w:r w:rsidRPr="000D4506">
        <w:t>Discussion</w:t>
      </w:r>
    </w:p>
    <w:p w:rsidR="00831D89" w:rsidRDefault="00EE7F34" w:rsidP="000D4506">
      <w:pPr>
        <w:rPr>
          <w:rFonts w:eastAsia="Batang"/>
          <w:sz w:val="22"/>
          <w:szCs w:val="22"/>
        </w:rPr>
      </w:pPr>
      <w:r>
        <w:rPr>
          <w:rFonts w:eastAsia="Batang"/>
          <w:sz w:val="22"/>
          <w:szCs w:val="22"/>
        </w:rPr>
        <w:t>The main justification of reduced power class 6 is to reduce the peak PA current at max P</w:t>
      </w:r>
      <w:r w:rsidR="00710960">
        <w:rPr>
          <w:rFonts w:eastAsia="Batang"/>
          <w:sz w:val="22"/>
          <w:szCs w:val="22"/>
        </w:rPr>
        <w:t>out with single-tone modulation. Even if total energy in a coin cell battery may be enough for a particular application the battery has a limitations on peak current</w:t>
      </w:r>
      <w:r w:rsidR="000D1251">
        <w:rPr>
          <w:rFonts w:eastAsia="Batang"/>
          <w:sz w:val="22"/>
          <w:szCs w:val="22"/>
        </w:rPr>
        <w:t xml:space="preserve"> </w:t>
      </w:r>
      <w:r w:rsidR="000D1251">
        <w:rPr>
          <w:rFonts w:eastAsia="Batang"/>
          <w:sz w:val="22"/>
          <w:szCs w:val="22"/>
        </w:rPr>
        <w:fldChar w:fldCharType="begin"/>
      </w:r>
      <w:r w:rsidR="000D1251">
        <w:rPr>
          <w:rFonts w:eastAsia="Batang"/>
          <w:sz w:val="22"/>
          <w:szCs w:val="22"/>
        </w:rPr>
        <w:instrText xml:space="preserve"> REF _Ref525926046 \r \h </w:instrText>
      </w:r>
      <w:r w:rsidR="000D1251">
        <w:rPr>
          <w:rFonts w:eastAsia="Batang"/>
          <w:sz w:val="22"/>
          <w:szCs w:val="22"/>
        </w:rPr>
      </w:r>
      <w:r w:rsidR="000D1251">
        <w:rPr>
          <w:rFonts w:eastAsia="Batang"/>
          <w:sz w:val="22"/>
          <w:szCs w:val="22"/>
        </w:rPr>
        <w:fldChar w:fldCharType="separate"/>
      </w:r>
      <w:r w:rsidR="000D1251">
        <w:rPr>
          <w:rFonts w:eastAsia="Batang"/>
          <w:sz w:val="22"/>
          <w:szCs w:val="22"/>
        </w:rPr>
        <w:t>[8]</w:t>
      </w:r>
      <w:r w:rsidR="000D1251">
        <w:rPr>
          <w:rFonts w:eastAsia="Batang"/>
          <w:sz w:val="22"/>
          <w:szCs w:val="22"/>
        </w:rPr>
        <w:fldChar w:fldCharType="end"/>
      </w:r>
      <w:r w:rsidR="00710960">
        <w:rPr>
          <w:rFonts w:eastAsia="Batang"/>
          <w:sz w:val="22"/>
          <w:szCs w:val="22"/>
        </w:rPr>
        <w:t xml:space="preserve">. </w:t>
      </w:r>
    </w:p>
    <w:p w:rsidR="00831D89" w:rsidRPr="00831D89" w:rsidRDefault="00831D89" w:rsidP="00831D89">
      <w:pPr>
        <w:rPr>
          <w:rFonts w:eastAsia="Batang"/>
          <w:sz w:val="22"/>
          <w:szCs w:val="22"/>
        </w:rPr>
      </w:pPr>
      <w:r>
        <w:rPr>
          <w:rFonts w:eastAsia="Batang"/>
          <w:sz w:val="22"/>
          <w:szCs w:val="22"/>
        </w:rPr>
        <w:t xml:space="preserve">Assuming an </w:t>
      </w:r>
      <w:r w:rsidRPr="00831D89">
        <w:rPr>
          <w:rFonts w:eastAsia="Batang"/>
          <w:sz w:val="22"/>
          <w:szCs w:val="22"/>
        </w:rPr>
        <w:t>MPR</w:t>
      </w:r>
      <w:r>
        <w:rPr>
          <w:rFonts w:eastAsia="Batang"/>
          <w:sz w:val="22"/>
          <w:szCs w:val="22"/>
        </w:rPr>
        <w:t xml:space="preserve"> of </w:t>
      </w:r>
      <w:r w:rsidRPr="00831D89">
        <w:rPr>
          <w:rFonts w:eastAsia="Batang"/>
          <w:sz w:val="22"/>
          <w:szCs w:val="22"/>
        </w:rPr>
        <w:t>2dB, the PA peak current can be reduced by 20% due to lower P</w:t>
      </w:r>
      <w:r w:rsidRPr="00831D89">
        <w:rPr>
          <w:rFonts w:eastAsia="Batang"/>
          <w:sz w:val="22"/>
          <w:szCs w:val="22"/>
          <w:vertAlign w:val="subscript"/>
        </w:rPr>
        <w:t>sat</w:t>
      </w:r>
      <w:r w:rsidRPr="00831D89">
        <w:rPr>
          <w:rFonts w:eastAsia="Batang"/>
          <w:sz w:val="22"/>
          <w:szCs w:val="22"/>
        </w:rPr>
        <w:t xml:space="preserve">. </w:t>
      </w:r>
      <w:r>
        <w:rPr>
          <w:rFonts w:eastAsia="Batang"/>
          <w:sz w:val="22"/>
          <w:szCs w:val="22"/>
        </w:rPr>
        <w:t>This</w:t>
      </w:r>
      <w:r w:rsidRPr="00831D89">
        <w:rPr>
          <w:rFonts w:eastAsia="Batang"/>
          <w:sz w:val="22"/>
          <w:szCs w:val="22"/>
        </w:rPr>
        <w:t xml:space="preserve"> 20% saving can </w:t>
      </w:r>
      <w:r>
        <w:rPr>
          <w:rFonts w:eastAsia="Batang"/>
          <w:sz w:val="22"/>
          <w:szCs w:val="22"/>
        </w:rPr>
        <w:t xml:space="preserve">be </w:t>
      </w:r>
      <w:r w:rsidRPr="00831D89">
        <w:rPr>
          <w:rFonts w:eastAsia="Batang"/>
          <w:sz w:val="22"/>
          <w:szCs w:val="22"/>
        </w:rPr>
        <w:t>translate</w:t>
      </w:r>
      <w:r>
        <w:rPr>
          <w:rFonts w:eastAsia="Batang"/>
          <w:sz w:val="22"/>
          <w:szCs w:val="22"/>
        </w:rPr>
        <w:t>d</w:t>
      </w:r>
      <w:r w:rsidRPr="00831D89">
        <w:rPr>
          <w:rFonts w:eastAsia="Batang"/>
          <w:sz w:val="22"/>
          <w:szCs w:val="22"/>
        </w:rPr>
        <w:t xml:space="preserve"> to the following absolute numbers: </w:t>
      </w:r>
    </w:p>
    <w:p w:rsidR="00831D89" w:rsidRPr="00831D89" w:rsidRDefault="0059667A" w:rsidP="00831D89">
      <w:pPr>
        <w:pStyle w:val="ListParagraph"/>
        <w:numPr>
          <w:ilvl w:val="0"/>
          <w:numId w:val="17"/>
        </w:numPr>
        <w:rPr>
          <w:rFonts w:eastAsia="Batang"/>
          <w:sz w:val="22"/>
          <w:szCs w:val="22"/>
        </w:rPr>
      </w:pPr>
      <w:r>
        <w:rPr>
          <w:rFonts w:eastAsia="Batang"/>
          <w:sz w:val="22"/>
          <w:szCs w:val="22"/>
        </w:rPr>
        <w:t>Assuming</w:t>
      </w:r>
      <w:r w:rsidR="00831D89" w:rsidRPr="00831D89">
        <w:rPr>
          <w:rFonts w:eastAsia="Batang"/>
          <w:sz w:val="22"/>
          <w:szCs w:val="22"/>
        </w:rPr>
        <w:t xml:space="preserve"> </w:t>
      </w:r>
      <w:r>
        <w:rPr>
          <w:rFonts w:eastAsia="Batang"/>
          <w:sz w:val="22"/>
          <w:szCs w:val="22"/>
        </w:rPr>
        <w:t>a PA output power in single-</w:t>
      </w:r>
      <w:r w:rsidR="00831D89" w:rsidRPr="00831D89">
        <w:rPr>
          <w:rFonts w:eastAsia="Batang"/>
          <w:sz w:val="22"/>
          <w:szCs w:val="22"/>
        </w:rPr>
        <w:t>tone operation of 1</w:t>
      </w:r>
      <w:r>
        <w:rPr>
          <w:rFonts w:eastAsia="Batang"/>
          <w:sz w:val="22"/>
          <w:szCs w:val="22"/>
        </w:rPr>
        <w:t>5dBm (14dBm at antenna for PC6,</w:t>
      </w:r>
      <w:r w:rsidR="00831D89" w:rsidRPr="00831D89">
        <w:rPr>
          <w:rFonts w:eastAsia="Batang"/>
          <w:sz w:val="22"/>
          <w:szCs w:val="22"/>
        </w:rPr>
        <w:t xml:space="preserve"> ~1dB post-PA loss)</w:t>
      </w:r>
    </w:p>
    <w:p w:rsidR="00831D89" w:rsidRPr="00831D89" w:rsidRDefault="0059667A" w:rsidP="00831D89">
      <w:pPr>
        <w:pStyle w:val="ListParagraph"/>
        <w:numPr>
          <w:ilvl w:val="0"/>
          <w:numId w:val="17"/>
        </w:numPr>
        <w:rPr>
          <w:rFonts w:eastAsia="Batang"/>
          <w:sz w:val="22"/>
          <w:szCs w:val="22"/>
        </w:rPr>
      </w:pPr>
      <w:r w:rsidRPr="0059667A">
        <w:rPr>
          <w:rFonts w:eastAsia="Batang"/>
          <w:sz w:val="22"/>
          <w:szCs w:val="22"/>
        </w:rPr>
        <w:t>If MPR is allowed</w:t>
      </w:r>
      <w:r>
        <w:rPr>
          <w:rFonts w:eastAsia="Batang"/>
          <w:sz w:val="22"/>
          <w:szCs w:val="22"/>
        </w:rPr>
        <w:t xml:space="preserve"> for multi-tone operation</w:t>
      </w:r>
      <w:r w:rsidR="00831D89" w:rsidRPr="00831D89">
        <w:rPr>
          <w:rFonts w:eastAsia="Batang"/>
          <w:sz w:val="22"/>
          <w:szCs w:val="22"/>
        </w:rPr>
        <w:t>, the</w:t>
      </w:r>
      <w:r>
        <w:rPr>
          <w:rFonts w:eastAsia="Batang"/>
          <w:sz w:val="22"/>
          <w:szCs w:val="22"/>
        </w:rPr>
        <w:t xml:space="preserve"> PA can be optimized for single-</w:t>
      </w:r>
      <w:r w:rsidR="00831D89" w:rsidRPr="00831D89">
        <w:rPr>
          <w:rFonts w:eastAsia="Batang"/>
          <w:sz w:val="22"/>
          <w:szCs w:val="22"/>
        </w:rPr>
        <w:t xml:space="preserve">tone operation at this power level with efficiency in </w:t>
      </w:r>
      <w:r>
        <w:rPr>
          <w:rFonts w:eastAsia="Batang"/>
          <w:sz w:val="22"/>
          <w:szCs w:val="22"/>
        </w:rPr>
        <w:t xml:space="preserve">the </w:t>
      </w:r>
      <w:r w:rsidR="00831D89" w:rsidRPr="00831D89">
        <w:rPr>
          <w:rFonts w:eastAsia="Batang"/>
          <w:sz w:val="22"/>
          <w:szCs w:val="22"/>
        </w:rPr>
        <w:t>55% range</w:t>
      </w:r>
    </w:p>
    <w:p w:rsidR="00F2489E" w:rsidRDefault="00831D89" w:rsidP="00831D89">
      <w:pPr>
        <w:pStyle w:val="ListParagraph"/>
        <w:numPr>
          <w:ilvl w:val="0"/>
          <w:numId w:val="17"/>
        </w:numPr>
        <w:rPr>
          <w:rFonts w:eastAsia="Batang"/>
          <w:sz w:val="22"/>
          <w:szCs w:val="22"/>
        </w:rPr>
      </w:pPr>
      <w:r w:rsidRPr="00831D89">
        <w:rPr>
          <w:rFonts w:eastAsia="Batang"/>
          <w:sz w:val="22"/>
          <w:szCs w:val="22"/>
        </w:rPr>
        <w:t>Then, assuming PA V</w:t>
      </w:r>
      <w:r w:rsidRPr="0059667A">
        <w:rPr>
          <w:rFonts w:eastAsia="Batang"/>
          <w:sz w:val="22"/>
          <w:szCs w:val="22"/>
          <w:vertAlign w:val="subscript"/>
        </w:rPr>
        <w:t>cc</w:t>
      </w:r>
      <w:r w:rsidR="0059667A">
        <w:rPr>
          <w:rFonts w:eastAsia="Batang"/>
          <w:sz w:val="22"/>
          <w:szCs w:val="22"/>
        </w:rPr>
        <w:t xml:space="preserve">=1.8V </w:t>
      </w:r>
      <w:r w:rsidRPr="00831D89">
        <w:rPr>
          <w:rFonts w:eastAsia="Batang"/>
          <w:sz w:val="22"/>
          <w:szCs w:val="22"/>
        </w:rPr>
        <w:t xml:space="preserve">the peak current </w:t>
      </w:r>
      <w:r w:rsidR="0059667A" w:rsidRPr="00831D89">
        <w:rPr>
          <w:rFonts w:eastAsia="Batang"/>
          <w:sz w:val="22"/>
          <w:szCs w:val="22"/>
        </w:rPr>
        <w:t xml:space="preserve">can </w:t>
      </w:r>
      <w:r w:rsidR="0059667A">
        <w:rPr>
          <w:rFonts w:eastAsia="Batang"/>
          <w:sz w:val="22"/>
          <w:szCs w:val="22"/>
        </w:rPr>
        <w:t xml:space="preserve">be </w:t>
      </w:r>
      <w:r w:rsidR="0059667A" w:rsidRPr="00831D89">
        <w:rPr>
          <w:rFonts w:eastAsia="Batang"/>
          <w:sz w:val="22"/>
          <w:szCs w:val="22"/>
        </w:rPr>
        <w:t>calculate</w:t>
      </w:r>
      <w:r w:rsidR="0059667A">
        <w:rPr>
          <w:rFonts w:eastAsia="Batang"/>
          <w:sz w:val="22"/>
          <w:szCs w:val="22"/>
        </w:rPr>
        <w:t>d</w:t>
      </w:r>
      <w:r w:rsidR="0059667A" w:rsidRPr="00831D89">
        <w:rPr>
          <w:rFonts w:eastAsia="Batang"/>
          <w:sz w:val="22"/>
          <w:szCs w:val="22"/>
        </w:rPr>
        <w:t xml:space="preserve"> </w:t>
      </w:r>
      <w:r w:rsidR="0059667A">
        <w:rPr>
          <w:rFonts w:eastAsia="Batang"/>
          <w:sz w:val="22"/>
          <w:szCs w:val="22"/>
        </w:rPr>
        <w:t>to</w:t>
      </w:r>
      <w:r w:rsidRPr="00831D89">
        <w:rPr>
          <w:rFonts w:eastAsia="Batang"/>
          <w:sz w:val="22"/>
          <w:szCs w:val="22"/>
        </w:rPr>
        <w:t xml:space="preserve"> ~32mA</w:t>
      </w:r>
    </w:p>
    <w:p w:rsidR="00F75B2A" w:rsidRDefault="00831D89" w:rsidP="00831D89">
      <w:pPr>
        <w:pStyle w:val="ListParagraph"/>
        <w:numPr>
          <w:ilvl w:val="0"/>
          <w:numId w:val="17"/>
        </w:numPr>
        <w:rPr>
          <w:rFonts w:eastAsia="Batang"/>
          <w:sz w:val="22"/>
          <w:szCs w:val="22"/>
        </w:rPr>
      </w:pPr>
      <w:r w:rsidRPr="00831D89">
        <w:rPr>
          <w:rFonts w:eastAsia="Batang"/>
          <w:sz w:val="22"/>
          <w:szCs w:val="22"/>
        </w:rPr>
        <w:t xml:space="preserve">If no MPR is allowed the PA efficiency at the same Pout will </w:t>
      </w:r>
      <w:r w:rsidR="00F75B2A">
        <w:rPr>
          <w:rFonts w:eastAsia="Batang"/>
          <w:sz w:val="22"/>
          <w:szCs w:val="22"/>
        </w:rPr>
        <w:t xml:space="preserve">be less, assume </w:t>
      </w:r>
      <w:r w:rsidR="00F75B2A">
        <w:rPr>
          <w:rFonts w:eastAsia="Batang"/>
          <w:sz w:val="22"/>
          <w:szCs w:val="22"/>
        </w:rPr>
        <w:sym w:font="Symbol" w:char="F068"/>
      </w:r>
      <w:r w:rsidR="00F75B2A">
        <w:rPr>
          <w:rFonts w:eastAsia="Batang"/>
          <w:sz w:val="22"/>
          <w:szCs w:val="22"/>
        </w:rPr>
        <w:t>= 44%</w:t>
      </w:r>
      <w:r w:rsidRPr="00831D89">
        <w:rPr>
          <w:rFonts w:eastAsia="Batang"/>
          <w:sz w:val="22"/>
          <w:szCs w:val="22"/>
        </w:rPr>
        <w:t xml:space="preserve"> (due to higher P</w:t>
      </w:r>
      <w:r w:rsidRPr="00F75B2A">
        <w:rPr>
          <w:rFonts w:eastAsia="Batang"/>
          <w:sz w:val="22"/>
          <w:szCs w:val="22"/>
          <w:vertAlign w:val="subscript"/>
        </w:rPr>
        <w:t>sat</w:t>
      </w:r>
      <w:r w:rsidRPr="00831D89">
        <w:rPr>
          <w:rFonts w:eastAsia="Batang"/>
          <w:sz w:val="22"/>
          <w:szCs w:val="22"/>
        </w:rPr>
        <w:t xml:space="preserve"> required for multi-tone) </w:t>
      </w:r>
    </w:p>
    <w:p w:rsidR="00831D89" w:rsidRPr="00831D89" w:rsidRDefault="00F75B2A" w:rsidP="00831D89">
      <w:pPr>
        <w:pStyle w:val="ListParagraph"/>
        <w:numPr>
          <w:ilvl w:val="0"/>
          <w:numId w:val="17"/>
        </w:numPr>
        <w:rPr>
          <w:rFonts w:eastAsia="Batang"/>
          <w:sz w:val="22"/>
          <w:szCs w:val="22"/>
        </w:rPr>
      </w:pPr>
      <w:r>
        <w:rPr>
          <w:rFonts w:eastAsia="Batang"/>
          <w:sz w:val="22"/>
          <w:szCs w:val="22"/>
        </w:rPr>
        <w:t>In this case</w:t>
      </w:r>
      <w:r w:rsidR="00831D89" w:rsidRPr="00831D89">
        <w:rPr>
          <w:rFonts w:eastAsia="Batang"/>
          <w:sz w:val="22"/>
          <w:szCs w:val="22"/>
        </w:rPr>
        <w:t xml:space="preserve"> the peak current will increase to </w:t>
      </w:r>
      <w:r w:rsidRPr="00831D89">
        <w:rPr>
          <w:rFonts w:eastAsia="Batang"/>
          <w:sz w:val="22"/>
          <w:szCs w:val="22"/>
        </w:rPr>
        <w:t xml:space="preserve">40mA </w:t>
      </w:r>
      <w:r>
        <w:rPr>
          <w:rFonts w:eastAsia="Batang"/>
          <w:sz w:val="22"/>
          <w:szCs w:val="22"/>
        </w:rPr>
        <w:t>(</w:t>
      </w:r>
      <w:r w:rsidR="00831D89" w:rsidRPr="00831D89">
        <w:rPr>
          <w:rFonts w:eastAsia="Batang"/>
          <w:sz w:val="22"/>
          <w:szCs w:val="22"/>
        </w:rPr>
        <w:t>32mA</w:t>
      </w:r>
      <w:r>
        <w:rPr>
          <w:rFonts w:eastAsia="Batang"/>
          <w:sz w:val="22"/>
          <w:szCs w:val="22"/>
        </w:rPr>
        <w:t>/80%)</w:t>
      </w:r>
      <w:r w:rsidR="00831D89" w:rsidRPr="00831D89">
        <w:rPr>
          <w:rFonts w:eastAsia="Batang"/>
          <w:sz w:val="22"/>
          <w:szCs w:val="22"/>
        </w:rPr>
        <w:t xml:space="preserve"> </w:t>
      </w:r>
    </w:p>
    <w:p w:rsidR="00831D89" w:rsidRPr="00831D89" w:rsidRDefault="00831D89" w:rsidP="00831D89">
      <w:pPr>
        <w:pStyle w:val="ListParagraph"/>
        <w:numPr>
          <w:ilvl w:val="0"/>
          <w:numId w:val="17"/>
        </w:numPr>
        <w:rPr>
          <w:rFonts w:eastAsia="Batang"/>
          <w:sz w:val="22"/>
          <w:szCs w:val="22"/>
        </w:rPr>
      </w:pPr>
      <w:r w:rsidRPr="00831D89">
        <w:rPr>
          <w:rFonts w:eastAsia="Batang"/>
          <w:sz w:val="22"/>
          <w:szCs w:val="22"/>
        </w:rPr>
        <w:t>So the expected PA peak current saving due to MPR is 8mA that is critical for coin cell batteries</w:t>
      </w:r>
      <w:r w:rsidR="00F75B2A">
        <w:rPr>
          <w:rFonts w:eastAsia="Batang"/>
          <w:sz w:val="22"/>
          <w:szCs w:val="22"/>
        </w:rPr>
        <w:t xml:space="preserve"> </w:t>
      </w:r>
      <w:r w:rsidR="00F75B2A">
        <w:rPr>
          <w:rFonts w:eastAsia="Batang"/>
          <w:sz w:val="22"/>
          <w:szCs w:val="22"/>
        </w:rPr>
        <w:fldChar w:fldCharType="begin"/>
      </w:r>
      <w:r w:rsidR="00F75B2A">
        <w:rPr>
          <w:rFonts w:eastAsia="Batang"/>
          <w:sz w:val="22"/>
          <w:szCs w:val="22"/>
        </w:rPr>
        <w:instrText xml:space="preserve"> REF _Ref525928964 \r \h </w:instrText>
      </w:r>
      <w:r w:rsidR="00F75B2A">
        <w:rPr>
          <w:rFonts w:eastAsia="Batang"/>
          <w:sz w:val="22"/>
          <w:szCs w:val="22"/>
        </w:rPr>
      </w:r>
      <w:r w:rsidR="00F75B2A">
        <w:rPr>
          <w:rFonts w:eastAsia="Batang"/>
          <w:sz w:val="22"/>
          <w:szCs w:val="22"/>
        </w:rPr>
        <w:fldChar w:fldCharType="separate"/>
      </w:r>
      <w:r w:rsidR="00F75B2A">
        <w:rPr>
          <w:rFonts w:eastAsia="Batang"/>
          <w:sz w:val="22"/>
          <w:szCs w:val="22"/>
        </w:rPr>
        <w:t>[8]</w:t>
      </w:r>
      <w:r w:rsidR="00F75B2A">
        <w:rPr>
          <w:rFonts w:eastAsia="Batang"/>
          <w:sz w:val="22"/>
          <w:szCs w:val="22"/>
        </w:rPr>
        <w:fldChar w:fldCharType="end"/>
      </w:r>
      <w:r w:rsidR="002E55DC">
        <w:rPr>
          <w:rFonts w:eastAsia="Batang"/>
          <w:sz w:val="22"/>
          <w:szCs w:val="22"/>
        </w:rPr>
        <w:t xml:space="preserve">, </w:t>
      </w:r>
      <w:r w:rsidR="002E55DC">
        <w:rPr>
          <w:rFonts w:eastAsia="Batang"/>
          <w:sz w:val="22"/>
          <w:szCs w:val="22"/>
        </w:rPr>
        <w:fldChar w:fldCharType="begin"/>
      </w:r>
      <w:r w:rsidR="002E55DC">
        <w:rPr>
          <w:rFonts w:eastAsia="Batang"/>
          <w:sz w:val="22"/>
          <w:szCs w:val="22"/>
        </w:rPr>
        <w:instrText xml:space="preserve"> REF _Ref525929473 \r \h </w:instrText>
      </w:r>
      <w:r w:rsidR="002E55DC">
        <w:rPr>
          <w:rFonts w:eastAsia="Batang"/>
          <w:sz w:val="22"/>
          <w:szCs w:val="22"/>
        </w:rPr>
      </w:r>
      <w:r w:rsidR="002E55DC">
        <w:rPr>
          <w:rFonts w:eastAsia="Batang"/>
          <w:sz w:val="22"/>
          <w:szCs w:val="22"/>
        </w:rPr>
        <w:fldChar w:fldCharType="separate"/>
      </w:r>
      <w:r w:rsidR="002E55DC">
        <w:rPr>
          <w:rFonts w:eastAsia="Batang"/>
          <w:sz w:val="22"/>
          <w:szCs w:val="22"/>
        </w:rPr>
        <w:t>[9]</w:t>
      </w:r>
      <w:r w:rsidR="002E55DC">
        <w:rPr>
          <w:rFonts w:eastAsia="Batang"/>
          <w:sz w:val="22"/>
          <w:szCs w:val="22"/>
        </w:rPr>
        <w:fldChar w:fldCharType="end"/>
      </w:r>
    </w:p>
    <w:p w:rsidR="000D4506" w:rsidRDefault="00710960" w:rsidP="000D4506">
      <w:pPr>
        <w:rPr>
          <w:rFonts w:eastAsia="Batang"/>
          <w:sz w:val="22"/>
          <w:szCs w:val="22"/>
        </w:rPr>
      </w:pPr>
      <w:r>
        <w:rPr>
          <w:rFonts w:eastAsia="Batang"/>
          <w:sz w:val="22"/>
          <w:szCs w:val="22"/>
        </w:rPr>
        <w:lastRenderedPageBreak/>
        <w:t>Therefore reduction on peak PA current at max Pout is essential for</w:t>
      </w:r>
      <w:r w:rsidR="00F75B2A">
        <w:rPr>
          <w:rFonts w:eastAsia="Batang"/>
          <w:sz w:val="22"/>
          <w:szCs w:val="22"/>
        </w:rPr>
        <w:t xml:space="preserve"> enabling the use of coin-</w:t>
      </w:r>
      <w:r w:rsidR="00EE7F34">
        <w:rPr>
          <w:rFonts w:eastAsia="Batang"/>
          <w:sz w:val="22"/>
          <w:szCs w:val="22"/>
        </w:rPr>
        <w:t xml:space="preserve">cell batteries. Along with the reduced output power, the PA efficiency at max Pout is </w:t>
      </w:r>
      <w:r>
        <w:rPr>
          <w:rFonts w:eastAsia="Batang"/>
          <w:sz w:val="22"/>
          <w:szCs w:val="22"/>
        </w:rPr>
        <w:t xml:space="preserve">of course </w:t>
      </w:r>
      <w:r w:rsidR="00EE7F34">
        <w:rPr>
          <w:rFonts w:eastAsia="Batang"/>
          <w:sz w:val="22"/>
          <w:szCs w:val="22"/>
        </w:rPr>
        <w:t>also critical</w:t>
      </w:r>
      <w:r w:rsidR="0059667A">
        <w:rPr>
          <w:rFonts w:eastAsia="Batang"/>
          <w:sz w:val="22"/>
          <w:szCs w:val="22"/>
        </w:rPr>
        <w:t xml:space="preserve"> for reducing the peak current.</w:t>
      </w:r>
    </w:p>
    <w:p w:rsidR="00A4618C" w:rsidRDefault="00A4618C" w:rsidP="000D4506">
      <w:pPr>
        <w:pStyle w:val="Heading1"/>
        <w:numPr>
          <w:ilvl w:val="0"/>
          <w:numId w:val="10"/>
        </w:numPr>
        <w:rPr>
          <w:rFonts w:eastAsia="Batang"/>
          <w:sz w:val="22"/>
          <w:szCs w:val="22"/>
        </w:rPr>
      </w:pPr>
      <w:r w:rsidRPr="000D4506">
        <w:t>Measurements</w:t>
      </w:r>
    </w:p>
    <w:p w:rsidR="002C4C21" w:rsidRPr="002C4C21" w:rsidRDefault="002C4C21" w:rsidP="002C4C21">
      <w:pPr>
        <w:rPr>
          <w:rFonts w:eastAsia="Batang"/>
          <w:sz w:val="22"/>
          <w:szCs w:val="22"/>
        </w:rPr>
      </w:pPr>
      <w:r w:rsidRPr="002C4C21">
        <w:rPr>
          <w:rFonts w:eastAsia="Batang"/>
          <w:sz w:val="22"/>
          <w:szCs w:val="22"/>
        </w:rPr>
        <w:t>The measurements were done on CMOS PA with P</w:t>
      </w:r>
      <w:r w:rsidRPr="0058711E">
        <w:rPr>
          <w:rFonts w:eastAsia="Batang"/>
          <w:sz w:val="22"/>
          <w:szCs w:val="22"/>
          <w:vertAlign w:val="subscript"/>
        </w:rPr>
        <w:t>sat</w:t>
      </w:r>
      <w:r w:rsidRPr="002C4C21">
        <w:rPr>
          <w:rFonts w:eastAsia="Batang"/>
          <w:sz w:val="22"/>
          <w:szCs w:val="22"/>
        </w:rPr>
        <w:t xml:space="preserve"> adjusted to ~16dBm level that is close to the required power levels for PC6: 14dBm at antenna and ~15-15.5dBm at PA output (depending on the front-end loss). The PA was driven with NB1 signal with single tone (1T) or multi-tone (12T) modulation.</w:t>
      </w:r>
    </w:p>
    <w:p w:rsidR="002C4C21" w:rsidRPr="002C4C21" w:rsidRDefault="002C4C21" w:rsidP="002C4C21">
      <w:pPr>
        <w:rPr>
          <w:rFonts w:eastAsia="Batang"/>
          <w:sz w:val="22"/>
          <w:szCs w:val="22"/>
        </w:rPr>
      </w:pPr>
      <w:r w:rsidRPr="002C4C21">
        <w:rPr>
          <w:rFonts w:eastAsia="Batang"/>
          <w:sz w:val="22"/>
          <w:szCs w:val="22"/>
        </w:rPr>
        <w:t>In both cases the NB1 SEM was measured as per 36.101 6.6.2F.1 requirements and P</w:t>
      </w:r>
      <w:r w:rsidRPr="000E7930">
        <w:rPr>
          <w:rFonts w:eastAsia="Batang"/>
          <w:sz w:val="22"/>
          <w:szCs w:val="22"/>
          <w:vertAlign w:val="subscript"/>
        </w:rPr>
        <w:t>in</w:t>
      </w:r>
      <w:r w:rsidRPr="002C4C21">
        <w:rPr>
          <w:rFonts w:eastAsia="Batang"/>
          <w:sz w:val="22"/>
          <w:szCs w:val="22"/>
        </w:rPr>
        <w:t>/P</w:t>
      </w:r>
      <w:r w:rsidRPr="000E7930">
        <w:rPr>
          <w:rFonts w:eastAsia="Batang"/>
          <w:sz w:val="22"/>
          <w:szCs w:val="22"/>
          <w:vertAlign w:val="subscript"/>
        </w:rPr>
        <w:t>out</w:t>
      </w:r>
      <w:r w:rsidRPr="002C4C21">
        <w:rPr>
          <w:rFonts w:eastAsia="Batang"/>
          <w:sz w:val="22"/>
          <w:szCs w:val="22"/>
        </w:rPr>
        <w:t xml:space="preserve"> were adjusted until ~0dB margins in SEM relative to the required mask.</w:t>
      </w:r>
    </w:p>
    <w:p w:rsidR="000E7930" w:rsidRPr="002C4C21" w:rsidRDefault="002C4C21" w:rsidP="000E7930">
      <w:pPr>
        <w:rPr>
          <w:rFonts w:eastAsia="Batang"/>
          <w:sz w:val="22"/>
          <w:szCs w:val="22"/>
        </w:rPr>
      </w:pPr>
      <w:r w:rsidRPr="002C4C21">
        <w:rPr>
          <w:rFonts w:eastAsia="Batang"/>
          <w:sz w:val="22"/>
          <w:szCs w:val="22"/>
        </w:rPr>
        <w:t>Then the MPR was defined as a difference between P</w:t>
      </w:r>
      <w:r w:rsidRPr="0058711E">
        <w:rPr>
          <w:rFonts w:eastAsia="Batang"/>
          <w:sz w:val="22"/>
          <w:szCs w:val="22"/>
          <w:vertAlign w:val="subscript"/>
        </w:rPr>
        <w:t>out</w:t>
      </w:r>
      <w:r w:rsidRPr="002C4C21">
        <w:rPr>
          <w:rFonts w:eastAsia="Batang"/>
          <w:sz w:val="22"/>
          <w:szCs w:val="22"/>
        </w:rPr>
        <w:t xml:space="preserve"> va</w:t>
      </w:r>
      <w:r w:rsidR="000E7930">
        <w:rPr>
          <w:rFonts w:eastAsia="Batang"/>
          <w:sz w:val="22"/>
          <w:szCs w:val="22"/>
        </w:rPr>
        <w:t>lues for 12T and 1T modulations.</w:t>
      </w:r>
      <w:r w:rsidRPr="002C4C21">
        <w:rPr>
          <w:rFonts w:eastAsia="Batang"/>
          <w:sz w:val="22"/>
          <w:szCs w:val="22"/>
        </w:rPr>
        <w:t xml:space="preserve"> </w:t>
      </w:r>
      <w:r w:rsidR="000E7930">
        <w:rPr>
          <w:rFonts w:eastAsia="Batang"/>
          <w:sz w:val="22"/>
          <w:szCs w:val="22"/>
        </w:rPr>
        <w:t xml:space="preserve">As can be seen by comparing </w:t>
      </w:r>
      <w:r w:rsidR="000E7930">
        <w:rPr>
          <w:rFonts w:eastAsia="Batang"/>
          <w:sz w:val="22"/>
          <w:szCs w:val="22"/>
        </w:rPr>
        <w:fldChar w:fldCharType="begin"/>
      </w:r>
      <w:r w:rsidR="000E7930">
        <w:rPr>
          <w:rFonts w:eastAsia="Batang"/>
          <w:sz w:val="22"/>
          <w:szCs w:val="22"/>
        </w:rPr>
        <w:instrText xml:space="preserve"> REF _Ref521667778 \h </w:instrText>
      </w:r>
      <w:r w:rsidR="000E7930">
        <w:rPr>
          <w:rFonts w:eastAsia="Batang"/>
          <w:sz w:val="22"/>
          <w:szCs w:val="22"/>
        </w:rPr>
      </w:r>
      <w:r w:rsidR="000E7930">
        <w:rPr>
          <w:rFonts w:eastAsia="Batang"/>
          <w:sz w:val="22"/>
          <w:szCs w:val="22"/>
        </w:rPr>
        <w:fldChar w:fldCharType="separate"/>
      </w:r>
      <w:r w:rsidR="00DA7F4C">
        <w:t xml:space="preserve">Figure </w:t>
      </w:r>
      <w:r w:rsidR="00DA7F4C">
        <w:rPr>
          <w:noProof/>
        </w:rPr>
        <w:t>1</w:t>
      </w:r>
      <w:r w:rsidR="000E7930">
        <w:rPr>
          <w:rFonts w:eastAsia="Batang"/>
          <w:sz w:val="22"/>
          <w:szCs w:val="22"/>
        </w:rPr>
        <w:fldChar w:fldCharType="end"/>
      </w:r>
      <w:r w:rsidR="000E7930">
        <w:rPr>
          <w:rFonts w:eastAsia="Batang"/>
          <w:sz w:val="22"/>
          <w:szCs w:val="22"/>
        </w:rPr>
        <w:t xml:space="preserve"> and </w:t>
      </w:r>
      <w:r w:rsidR="000E7930">
        <w:rPr>
          <w:rFonts w:eastAsia="Batang"/>
          <w:sz w:val="22"/>
          <w:szCs w:val="22"/>
        </w:rPr>
        <w:fldChar w:fldCharType="begin"/>
      </w:r>
      <w:r w:rsidR="000E7930">
        <w:rPr>
          <w:rFonts w:eastAsia="Batang"/>
          <w:sz w:val="22"/>
          <w:szCs w:val="22"/>
        </w:rPr>
        <w:instrText xml:space="preserve"> REF _Ref521667788 \h </w:instrText>
      </w:r>
      <w:r w:rsidR="000E7930">
        <w:rPr>
          <w:rFonts w:eastAsia="Batang"/>
          <w:sz w:val="22"/>
          <w:szCs w:val="22"/>
        </w:rPr>
      </w:r>
      <w:r w:rsidR="000E7930">
        <w:rPr>
          <w:rFonts w:eastAsia="Batang"/>
          <w:sz w:val="22"/>
          <w:szCs w:val="22"/>
        </w:rPr>
        <w:fldChar w:fldCharType="separate"/>
      </w:r>
      <w:r w:rsidR="00DA7F4C">
        <w:t xml:space="preserve">Figure </w:t>
      </w:r>
      <w:r w:rsidR="00DA7F4C">
        <w:rPr>
          <w:noProof/>
        </w:rPr>
        <w:t>2</w:t>
      </w:r>
      <w:r w:rsidR="000E7930">
        <w:rPr>
          <w:rFonts w:eastAsia="Batang"/>
          <w:sz w:val="22"/>
          <w:szCs w:val="22"/>
        </w:rPr>
        <w:fldChar w:fldCharType="end"/>
      </w:r>
      <w:r w:rsidR="000E7930">
        <w:rPr>
          <w:rFonts w:eastAsia="Batang"/>
          <w:sz w:val="22"/>
          <w:szCs w:val="22"/>
        </w:rPr>
        <w:t xml:space="preserve"> the </w:t>
      </w:r>
      <w:r w:rsidR="000E7930" w:rsidRPr="00A4618C">
        <w:rPr>
          <w:rFonts w:eastAsia="Batang"/>
          <w:sz w:val="22"/>
          <w:szCs w:val="22"/>
        </w:rPr>
        <w:t xml:space="preserve">difference </w:t>
      </w:r>
      <w:r w:rsidR="000E7930">
        <w:rPr>
          <w:rFonts w:eastAsia="Batang"/>
          <w:sz w:val="22"/>
          <w:szCs w:val="22"/>
        </w:rPr>
        <w:t xml:space="preserve">between 12T and 1T modulations is </w:t>
      </w:r>
      <w:r w:rsidR="000E7930" w:rsidRPr="00A4618C">
        <w:rPr>
          <w:rFonts w:eastAsia="Batang"/>
          <w:sz w:val="22"/>
          <w:szCs w:val="22"/>
        </w:rPr>
        <w:t>1</w:t>
      </w:r>
      <w:r w:rsidR="000E7930">
        <w:rPr>
          <w:rFonts w:eastAsia="Batang"/>
          <w:sz w:val="22"/>
          <w:szCs w:val="22"/>
        </w:rPr>
        <w:t xml:space="preserve">.1 </w:t>
      </w:r>
      <w:r w:rsidR="000E7930" w:rsidRPr="00A4618C">
        <w:rPr>
          <w:rFonts w:eastAsia="Batang"/>
          <w:sz w:val="22"/>
          <w:szCs w:val="22"/>
        </w:rPr>
        <w:t>dB P</w:t>
      </w:r>
      <w:r w:rsidR="000E7930" w:rsidRPr="0058711E">
        <w:rPr>
          <w:rFonts w:eastAsia="Batang"/>
          <w:sz w:val="22"/>
          <w:szCs w:val="22"/>
          <w:vertAlign w:val="subscript"/>
        </w:rPr>
        <w:t>out</w:t>
      </w:r>
      <w:r w:rsidR="000E7930" w:rsidRPr="00A4618C">
        <w:rPr>
          <w:rFonts w:eastAsia="Batang"/>
          <w:sz w:val="22"/>
          <w:szCs w:val="22"/>
        </w:rPr>
        <w:t xml:space="preserve"> </w:t>
      </w:r>
      <w:r w:rsidR="000E7930">
        <w:rPr>
          <w:rFonts w:eastAsia="Batang"/>
          <w:sz w:val="22"/>
          <w:szCs w:val="22"/>
        </w:rPr>
        <w:t>and thus</w:t>
      </w:r>
      <w:r w:rsidR="000E7930" w:rsidRPr="00A4618C">
        <w:rPr>
          <w:rFonts w:eastAsia="Batang"/>
          <w:sz w:val="22"/>
          <w:szCs w:val="22"/>
        </w:rPr>
        <w:t xml:space="preserve"> need</w:t>
      </w:r>
      <w:r w:rsidR="000E7930">
        <w:rPr>
          <w:rFonts w:eastAsia="Batang"/>
          <w:sz w:val="22"/>
          <w:szCs w:val="22"/>
        </w:rPr>
        <w:t>ing</w:t>
      </w:r>
      <w:r w:rsidR="000E7930" w:rsidRPr="00A4618C">
        <w:rPr>
          <w:rFonts w:eastAsia="Batang"/>
          <w:sz w:val="22"/>
          <w:szCs w:val="22"/>
        </w:rPr>
        <w:t xml:space="preserve"> at least 1</w:t>
      </w:r>
      <w:r w:rsidR="000E7930">
        <w:rPr>
          <w:rFonts w:eastAsia="Batang"/>
          <w:sz w:val="22"/>
          <w:szCs w:val="22"/>
        </w:rPr>
        <w:t xml:space="preserve">.1 </w:t>
      </w:r>
      <w:r w:rsidR="000E7930" w:rsidRPr="00A4618C">
        <w:rPr>
          <w:rFonts w:eastAsia="Batang"/>
          <w:sz w:val="22"/>
          <w:szCs w:val="22"/>
        </w:rPr>
        <w:t>dB MPR for 12</w:t>
      </w:r>
      <w:r w:rsidR="000E7930">
        <w:rPr>
          <w:rFonts w:eastAsia="Batang"/>
          <w:sz w:val="22"/>
          <w:szCs w:val="22"/>
        </w:rPr>
        <w:t xml:space="preserve">T. </w:t>
      </w:r>
      <w:r w:rsidR="000E7930" w:rsidRPr="002C4C21">
        <w:rPr>
          <w:rFonts w:eastAsia="Batang"/>
          <w:sz w:val="22"/>
          <w:szCs w:val="22"/>
        </w:rPr>
        <w:t xml:space="preserve">Adopting the </w:t>
      </w:r>
      <w:r w:rsidR="000E7930">
        <w:rPr>
          <w:rFonts w:eastAsia="Batang"/>
          <w:sz w:val="22"/>
          <w:szCs w:val="22"/>
        </w:rPr>
        <w:t xml:space="preserve">same </w:t>
      </w:r>
      <w:r w:rsidR="000E7930" w:rsidRPr="002C4C21">
        <w:rPr>
          <w:rFonts w:eastAsia="Batang"/>
          <w:sz w:val="22"/>
          <w:szCs w:val="22"/>
        </w:rPr>
        <w:t xml:space="preserve">MPR values in the Table 6.2.3F-1 for NB1 PC6, would cover the above requirement and </w:t>
      </w:r>
      <w:r w:rsidR="00587659">
        <w:rPr>
          <w:rFonts w:eastAsia="Batang"/>
          <w:sz w:val="22"/>
          <w:szCs w:val="22"/>
        </w:rPr>
        <w:t xml:space="preserve">additional </w:t>
      </w:r>
      <w:r w:rsidR="000E7930" w:rsidRPr="002C4C21">
        <w:rPr>
          <w:rFonts w:eastAsia="Batang"/>
          <w:sz w:val="22"/>
          <w:szCs w:val="22"/>
        </w:rPr>
        <w:t>possible variations in PA implementation.</w:t>
      </w:r>
    </w:p>
    <w:p w:rsidR="00A4618C" w:rsidRDefault="00A4618C" w:rsidP="002C4C21">
      <w:pPr>
        <w:rPr>
          <w:rFonts w:eastAsia="Batang"/>
          <w:sz w:val="22"/>
          <w:szCs w:val="22"/>
        </w:rPr>
      </w:pPr>
    </w:p>
    <w:p w:rsidR="00A4618C" w:rsidRDefault="00A4618C" w:rsidP="00A4618C">
      <w:pPr>
        <w:jc w:val="center"/>
        <w:rPr>
          <w:rFonts w:eastAsia="Batang"/>
          <w:sz w:val="22"/>
          <w:szCs w:val="22"/>
        </w:rPr>
      </w:pPr>
      <w:r>
        <w:rPr>
          <w:rFonts w:eastAsia="Batang"/>
          <w:noProof/>
          <w:sz w:val="22"/>
          <w:szCs w:val="22"/>
          <w:lang w:val="en-US" w:eastAsia="ja-JP"/>
        </w:rPr>
        <w:drawing>
          <wp:inline distT="0" distB="0" distL="0" distR="0" wp14:anchorId="7E43F683">
            <wp:extent cx="5199939" cy="3119909"/>
            <wp:effectExtent l="0" t="0" r="127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9779" cy="3125813"/>
                    </a:xfrm>
                    <a:prstGeom prst="rect">
                      <a:avLst/>
                    </a:prstGeom>
                    <a:noFill/>
                  </pic:spPr>
                </pic:pic>
              </a:graphicData>
            </a:graphic>
          </wp:inline>
        </w:drawing>
      </w:r>
    </w:p>
    <w:p w:rsidR="00A4618C" w:rsidRDefault="00A4618C" w:rsidP="00A4618C">
      <w:pPr>
        <w:pStyle w:val="Caption"/>
        <w:jc w:val="center"/>
        <w:rPr>
          <w:rFonts w:eastAsia="Batang"/>
          <w:sz w:val="22"/>
          <w:szCs w:val="22"/>
        </w:rPr>
      </w:pPr>
      <w:bookmarkStart w:id="0" w:name="_Ref521667778"/>
      <w:r>
        <w:t xml:space="preserve">Figure </w:t>
      </w:r>
      <w:r>
        <w:fldChar w:fldCharType="begin"/>
      </w:r>
      <w:r>
        <w:instrText xml:space="preserve"> SEQ Figure \* ARABIC </w:instrText>
      </w:r>
      <w:r>
        <w:fldChar w:fldCharType="separate"/>
      </w:r>
      <w:r w:rsidR="00DA7F4C">
        <w:rPr>
          <w:noProof/>
        </w:rPr>
        <w:t>1</w:t>
      </w:r>
      <w:r>
        <w:fldChar w:fldCharType="end"/>
      </w:r>
      <w:bookmarkEnd w:id="0"/>
      <w:r>
        <w:t xml:space="preserve">. 1-tone transmission, </w:t>
      </w:r>
      <w:r w:rsidRPr="00A4618C">
        <w:t>Pout_1T=16dBm</w:t>
      </w:r>
    </w:p>
    <w:p w:rsidR="00A4618C" w:rsidRDefault="00A4618C" w:rsidP="00AC5F64">
      <w:pPr>
        <w:rPr>
          <w:rFonts w:eastAsia="Batang"/>
          <w:sz w:val="22"/>
          <w:szCs w:val="22"/>
        </w:rPr>
      </w:pPr>
    </w:p>
    <w:p w:rsidR="00A4618C" w:rsidRDefault="00A4618C" w:rsidP="00A4618C">
      <w:pPr>
        <w:jc w:val="center"/>
        <w:rPr>
          <w:rFonts w:eastAsia="Batang"/>
          <w:sz w:val="22"/>
          <w:szCs w:val="22"/>
        </w:rPr>
      </w:pPr>
      <w:r>
        <w:rPr>
          <w:rFonts w:eastAsia="Batang"/>
          <w:noProof/>
          <w:sz w:val="22"/>
          <w:szCs w:val="22"/>
          <w:lang w:val="en-US" w:eastAsia="ja-JP"/>
        </w:rPr>
        <w:lastRenderedPageBreak/>
        <w:drawing>
          <wp:inline distT="0" distB="0" distL="0" distR="0" wp14:anchorId="1FFFECFC">
            <wp:extent cx="5161497" cy="3096844"/>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6122" cy="3111619"/>
                    </a:xfrm>
                    <a:prstGeom prst="rect">
                      <a:avLst/>
                    </a:prstGeom>
                    <a:noFill/>
                  </pic:spPr>
                </pic:pic>
              </a:graphicData>
            </a:graphic>
          </wp:inline>
        </w:drawing>
      </w:r>
    </w:p>
    <w:p w:rsidR="00A4618C" w:rsidRDefault="00A4618C" w:rsidP="00A4618C">
      <w:pPr>
        <w:pStyle w:val="Caption"/>
        <w:jc w:val="center"/>
        <w:rPr>
          <w:rFonts w:eastAsia="Batang"/>
          <w:sz w:val="22"/>
          <w:szCs w:val="22"/>
        </w:rPr>
      </w:pPr>
      <w:bookmarkStart w:id="1" w:name="_Ref521667788"/>
      <w:r>
        <w:t xml:space="preserve">Figure </w:t>
      </w:r>
      <w:r>
        <w:fldChar w:fldCharType="begin"/>
      </w:r>
      <w:r>
        <w:instrText xml:space="preserve"> SEQ Figure \* ARABIC </w:instrText>
      </w:r>
      <w:r>
        <w:fldChar w:fldCharType="separate"/>
      </w:r>
      <w:r w:rsidR="00DA7F4C">
        <w:rPr>
          <w:noProof/>
        </w:rPr>
        <w:t>2</w:t>
      </w:r>
      <w:r>
        <w:fldChar w:fldCharType="end"/>
      </w:r>
      <w:bookmarkEnd w:id="1"/>
      <w:r>
        <w:t xml:space="preserve">. 12-tone transmission, </w:t>
      </w:r>
      <w:r w:rsidRPr="00A4618C">
        <w:t>Pout_1</w:t>
      </w:r>
      <w:r>
        <w:t>2T=14.9</w:t>
      </w:r>
      <w:r w:rsidRPr="00A4618C">
        <w:t>dBm</w:t>
      </w:r>
    </w:p>
    <w:p w:rsidR="00A4618C" w:rsidRDefault="00A4618C" w:rsidP="00AC5F64">
      <w:pPr>
        <w:rPr>
          <w:rFonts w:eastAsia="Batang"/>
          <w:sz w:val="22"/>
          <w:szCs w:val="22"/>
        </w:rPr>
      </w:pPr>
    </w:p>
    <w:p w:rsidR="006F50A2" w:rsidRDefault="000E7930" w:rsidP="00AC5F64">
      <w:pPr>
        <w:rPr>
          <w:rFonts w:eastAsia="Batang"/>
          <w:sz w:val="22"/>
          <w:szCs w:val="22"/>
        </w:rPr>
      </w:pPr>
      <w:r>
        <w:rPr>
          <w:rFonts w:eastAsia="Batang"/>
          <w:sz w:val="22"/>
          <w:szCs w:val="22"/>
        </w:rPr>
        <w:t>W</w:t>
      </w:r>
      <w:r w:rsidR="009C6349">
        <w:rPr>
          <w:rFonts w:eastAsia="Batang"/>
          <w:sz w:val="22"/>
          <w:szCs w:val="22"/>
        </w:rPr>
        <w:t xml:space="preserve">e </w:t>
      </w:r>
      <w:r w:rsidR="00587659">
        <w:rPr>
          <w:rFonts w:eastAsia="Batang"/>
          <w:sz w:val="22"/>
          <w:szCs w:val="22"/>
        </w:rPr>
        <w:t xml:space="preserve">therefore </w:t>
      </w:r>
      <w:r w:rsidR="009C6349">
        <w:rPr>
          <w:rFonts w:eastAsia="Batang"/>
          <w:sz w:val="22"/>
          <w:szCs w:val="22"/>
        </w:rPr>
        <w:t xml:space="preserve">propose </w:t>
      </w:r>
      <w:r w:rsidR="006F50A2" w:rsidRPr="009C6349">
        <w:rPr>
          <w:rFonts w:eastAsia="Batang"/>
          <w:sz w:val="22"/>
          <w:szCs w:val="22"/>
        </w:rPr>
        <w:t xml:space="preserve">the same MPR </w:t>
      </w:r>
      <w:r w:rsidR="00587659" w:rsidRPr="00587659">
        <w:rPr>
          <w:rFonts w:eastAsia="Batang"/>
          <w:sz w:val="22"/>
          <w:szCs w:val="22"/>
        </w:rPr>
        <w:t xml:space="preserve">as defined for power class 3 and 5 </w:t>
      </w:r>
      <w:r w:rsidR="006F50A2" w:rsidRPr="009C6349">
        <w:rPr>
          <w:rFonts w:eastAsia="Batang"/>
          <w:sz w:val="22"/>
          <w:szCs w:val="22"/>
        </w:rPr>
        <w:t xml:space="preserve">to be </w:t>
      </w:r>
      <w:r w:rsidR="009C6349">
        <w:rPr>
          <w:rFonts w:eastAsia="Batang"/>
          <w:sz w:val="22"/>
          <w:szCs w:val="22"/>
        </w:rPr>
        <w:t>extended</w:t>
      </w:r>
      <w:r w:rsidR="006F50A2" w:rsidRPr="009C6349">
        <w:rPr>
          <w:rFonts w:eastAsia="Batang"/>
          <w:sz w:val="22"/>
          <w:szCs w:val="22"/>
        </w:rPr>
        <w:t xml:space="preserve"> </w:t>
      </w:r>
      <w:r w:rsidR="009C6349">
        <w:rPr>
          <w:rFonts w:eastAsia="Batang"/>
          <w:sz w:val="22"/>
          <w:szCs w:val="22"/>
        </w:rPr>
        <w:t xml:space="preserve">also </w:t>
      </w:r>
      <w:r w:rsidR="006F50A2" w:rsidRPr="009C6349">
        <w:rPr>
          <w:rFonts w:eastAsia="Batang"/>
          <w:sz w:val="22"/>
          <w:szCs w:val="22"/>
        </w:rPr>
        <w:t xml:space="preserve">for power class </w:t>
      </w:r>
      <w:r w:rsidR="00587659">
        <w:rPr>
          <w:rFonts w:eastAsia="Batang"/>
          <w:sz w:val="22"/>
          <w:szCs w:val="22"/>
        </w:rPr>
        <w:t xml:space="preserve">6. Without this change </w:t>
      </w:r>
      <w:r w:rsidR="006F50A2" w:rsidRPr="009C6349">
        <w:rPr>
          <w:rFonts w:eastAsia="Batang"/>
          <w:sz w:val="22"/>
          <w:szCs w:val="22"/>
        </w:rPr>
        <w:t>much of the benefit</w:t>
      </w:r>
      <w:r w:rsidR="00587659">
        <w:rPr>
          <w:rFonts w:eastAsia="Batang"/>
          <w:sz w:val="22"/>
          <w:szCs w:val="22"/>
        </w:rPr>
        <w:t xml:space="preserve"> (as </w:t>
      </w:r>
      <w:r w:rsidR="004732DE">
        <w:rPr>
          <w:rFonts w:eastAsia="Batang"/>
          <w:sz w:val="22"/>
          <w:szCs w:val="22"/>
        </w:rPr>
        <w:t>described</w:t>
      </w:r>
      <w:r w:rsidR="00587659">
        <w:rPr>
          <w:rFonts w:eastAsia="Batang"/>
          <w:sz w:val="22"/>
          <w:szCs w:val="22"/>
        </w:rPr>
        <w:t xml:space="preserve"> in </w:t>
      </w:r>
      <w:r w:rsidR="00587659">
        <w:rPr>
          <w:rFonts w:eastAsia="Batang"/>
          <w:sz w:val="22"/>
          <w:szCs w:val="22"/>
        </w:rPr>
        <w:fldChar w:fldCharType="begin"/>
      </w:r>
      <w:r w:rsidR="00587659">
        <w:rPr>
          <w:rFonts w:eastAsia="Batang"/>
          <w:sz w:val="22"/>
          <w:szCs w:val="22"/>
        </w:rPr>
        <w:instrText xml:space="preserve"> REF _Ref521662869 \r \h  \* MERGEFORMAT </w:instrText>
      </w:r>
      <w:r w:rsidR="00587659">
        <w:rPr>
          <w:rFonts w:eastAsia="Batang"/>
          <w:sz w:val="22"/>
          <w:szCs w:val="22"/>
        </w:rPr>
      </w:r>
      <w:r w:rsidR="00587659">
        <w:rPr>
          <w:rFonts w:eastAsia="Batang"/>
          <w:sz w:val="22"/>
          <w:szCs w:val="22"/>
        </w:rPr>
        <w:fldChar w:fldCharType="separate"/>
      </w:r>
      <w:r w:rsidR="00DA7F4C">
        <w:rPr>
          <w:rFonts w:eastAsia="Batang"/>
          <w:sz w:val="22"/>
          <w:szCs w:val="22"/>
        </w:rPr>
        <w:t>[4]</w:t>
      </w:r>
      <w:r w:rsidR="00587659">
        <w:rPr>
          <w:rFonts w:eastAsia="Batang"/>
          <w:sz w:val="22"/>
          <w:szCs w:val="22"/>
        </w:rPr>
        <w:fldChar w:fldCharType="end"/>
      </w:r>
      <w:r w:rsidR="00587659">
        <w:rPr>
          <w:rFonts w:eastAsia="Batang"/>
          <w:sz w:val="22"/>
          <w:szCs w:val="22"/>
        </w:rPr>
        <w:t xml:space="preserve">) </w:t>
      </w:r>
      <w:r w:rsidR="006F50A2" w:rsidRPr="009C6349">
        <w:rPr>
          <w:rFonts w:eastAsia="Batang"/>
          <w:sz w:val="22"/>
          <w:szCs w:val="22"/>
        </w:rPr>
        <w:t xml:space="preserve">of the </w:t>
      </w:r>
      <w:r w:rsidR="00575960">
        <w:rPr>
          <w:rFonts w:eastAsia="Batang"/>
          <w:sz w:val="22"/>
          <w:szCs w:val="22"/>
        </w:rPr>
        <w:t xml:space="preserve">lower power class </w:t>
      </w:r>
      <w:r w:rsidR="00587659">
        <w:rPr>
          <w:rFonts w:eastAsia="Batang"/>
          <w:sz w:val="22"/>
          <w:szCs w:val="22"/>
        </w:rPr>
        <w:t xml:space="preserve">6 </w:t>
      </w:r>
      <w:r w:rsidR="00575960">
        <w:rPr>
          <w:rFonts w:eastAsia="Batang"/>
          <w:sz w:val="22"/>
          <w:szCs w:val="22"/>
        </w:rPr>
        <w:t>would be lost.</w:t>
      </w:r>
    </w:p>
    <w:p w:rsidR="000E7930" w:rsidRPr="0094790E" w:rsidRDefault="000E7930" w:rsidP="0094790E">
      <w:pPr>
        <w:ind w:left="1134" w:hanging="1134"/>
        <w:rPr>
          <w:rFonts w:eastAsia="Batang"/>
          <w:sz w:val="22"/>
          <w:szCs w:val="22"/>
        </w:rPr>
      </w:pPr>
      <w:r w:rsidRPr="0094790E">
        <w:rPr>
          <w:b/>
          <w:sz w:val="22"/>
          <w:szCs w:val="22"/>
          <w:lang w:val="en-US"/>
        </w:rPr>
        <w:t>Proposal 1:</w:t>
      </w:r>
      <w:r w:rsidR="0094790E" w:rsidRPr="0094790E">
        <w:rPr>
          <w:b/>
          <w:sz w:val="22"/>
          <w:szCs w:val="22"/>
          <w:lang w:val="en-US"/>
        </w:rPr>
        <w:tab/>
      </w:r>
      <w:r w:rsidRPr="0094790E">
        <w:rPr>
          <w:b/>
          <w:sz w:val="22"/>
          <w:szCs w:val="22"/>
          <w:lang w:val="en-US"/>
        </w:rPr>
        <w:t xml:space="preserve">The same MPR </w:t>
      </w:r>
      <w:r w:rsidR="0094790E" w:rsidRPr="0094790E">
        <w:rPr>
          <w:b/>
          <w:sz w:val="22"/>
          <w:szCs w:val="22"/>
          <w:lang w:val="en-US"/>
        </w:rPr>
        <w:t xml:space="preserve">as defined for power class 3 and 5 also </w:t>
      </w:r>
      <w:r w:rsidRPr="0094790E">
        <w:rPr>
          <w:b/>
          <w:sz w:val="22"/>
          <w:szCs w:val="22"/>
          <w:lang w:val="en-US"/>
        </w:rPr>
        <w:t xml:space="preserve">to be </w:t>
      </w:r>
      <w:r w:rsidR="0094790E" w:rsidRPr="0094790E">
        <w:rPr>
          <w:b/>
          <w:sz w:val="22"/>
          <w:szCs w:val="22"/>
          <w:lang w:val="en-US"/>
        </w:rPr>
        <w:t>adopted</w:t>
      </w:r>
      <w:r w:rsidRPr="0094790E">
        <w:rPr>
          <w:b/>
          <w:sz w:val="22"/>
          <w:szCs w:val="22"/>
          <w:lang w:val="en-US"/>
        </w:rPr>
        <w:t xml:space="preserve"> for power class 6</w:t>
      </w:r>
      <w:r w:rsidR="0094790E" w:rsidRPr="0094790E">
        <w:rPr>
          <w:b/>
          <w:sz w:val="22"/>
          <w:szCs w:val="22"/>
          <w:lang w:val="en-US"/>
        </w:rPr>
        <w:t>.</w:t>
      </w:r>
      <w:r w:rsidRPr="0094790E">
        <w:rPr>
          <w:rFonts w:eastAsia="Batang"/>
          <w:sz w:val="22"/>
          <w:szCs w:val="22"/>
        </w:rPr>
        <w:t xml:space="preserve"> </w:t>
      </w:r>
    </w:p>
    <w:p w:rsidR="000870FC" w:rsidRDefault="0094790E" w:rsidP="00AC5F64">
      <w:pPr>
        <w:rPr>
          <w:rFonts w:eastAsia="Batang"/>
          <w:sz w:val="22"/>
          <w:szCs w:val="22"/>
        </w:rPr>
      </w:pPr>
      <w:r>
        <w:rPr>
          <w:rFonts w:eastAsia="Batang"/>
          <w:sz w:val="22"/>
          <w:szCs w:val="22"/>
        </w:rPr>
        <w:t>The proposed modifications to</w:t>
      </w:r>
      <w:r w:rsidR="00575960">
        <w:rPr>
          <w:rFonts w:eastAsia="Batang"/>
          <w:sz w:val="22"/>
          <w:szCs w:val="22"/>
        </w:rPr>
        <w:t xml:space="preserve"> se</w:t>
      </w:r>
      <w:r>
        <w:rPr>
          <w:rFonts w:eastAsia="Batang"/>
          <w:sz w:val="22"/>
          <w:szCs w:val="22"/>
        </w:rPr>
        <w:t>ction 6.2.3F in 3GPP TS 36.101 i</w:t>
      </w:r>
      <w:r w:rsidR="00575960">
        <w:rPr>
          <w:rFonts w:eastAsia="Batang"/>
          <w:sz w:val="22"/>
          <w:szCs w:val="22"/>
        </w:rPr>
        <w:t>s highlighted below</w:t>
      </w:r>
      <w:r w:rsidR="009332FE">
        <w:rPr>
          <w:rFonts w:eastAsia="Batang"/>
          <w:sz w:val="22"/>
          <w:szCs w:val="22"/>
        </w:rPr>
        <w:t>:</w:t>
      </w:r>
      <w:r w:rsidR="00587659">
        <w:rPr>
          <w:rFonts w:eastAsia="Batang"/>
          <w:sz w:val="22"/>
          <w:szCs w:val="22"/>
        </w:rPr>
        <w:t xml:space="preserve"> </w:t>
      </w:r>
    </w:p>
    <w:p w:rsidR="00575960" w:rsidRPr="00575960" w:rsidRDefault="00575960" w:rsidP="00AC5F64">
      <w:pPr>
        <w:pStyle w:val="Heading3"/>
        <w:numPr>
          <w:ilvl w:val="0"/>
          <w:numId w:val="0"/>
        </w:numPr>
        <w:ind w:left="400"/>
        <w:rPr>
          <w:sz w:val="28"/>
          <w:szCs w:val="28"/>
          <w:lang w:eastAsia="zh-CN"/>
        </w:rPr>
      </w:pPr>
      <w:r w:rsidRPr="00575960">
        <w:rPr>
          <w:sz w:val="28"/>
          <w:szCs w:val="28"/>
        </w:rPr>
        <w:t>6.2.3F</w:t>
      </w:r>
      <w:r w:rsidRPr="00575960">
        <w:rPr>
          <w:sz w:val="28"/>
          <w:szCs w:val="28"/>
          <w:lang w:eastAsia="zh-CN"/>
        </w:rPr>
        <w:tab/>
      </w:r>
      <w:r w:rsidRPr="00575960">
        <w:rPr>
          <w:sz w:val="28"/>
          <w:szCs w:val="28"/>
        </w:rPr>
        <w:t>UE m</w:t>
      </w:r>
      <w:r w:rsidRPr="00575960">
        <w:rPr>
          <w:sz w:val="28"/>
          <w:szCs w:val="28"/>
          <w:lang w:eastAsia="zh-CN"/>
        </w:rPr>
        <w:t xml:space="preserve">aximum output power for modulation / channel bandwidth </w:t>
      </w:r>
      <w:r w:rsidRPr="00575960">
        <w:rPr>
          <w:sz w:val="28"/>
          <w:szCs w:val="28"/>
        </w:rPr>
        <w:t xml:space="preserve">for </w:t>
      </w:r>
      <w:r w:rsidRPr="00575960">
        <w:rPr>
          <w:sz w:val="28"/>
          <w:szCs w:val="28"/>
          <w:lang w:eastAsia="zh-CN"/>
        </w:rPr>
        <w:t>category NB1 and NB2</w:t>
      </w:r>
    </w:p>
    <w:p w:rsidR="00575960" w:rsidRPr="001552D9" w:rsidRDefault="00575960" w:rsidP="00AC5F64">
      <w:pPr>
        <w:rPr>
          <w:snapToGrid w:val="0"/>
        </w:rPr>
      </w:pPr>
      <w:r w:rsidRPr="001552D9">
        <w:t>For UE category NB1 and NB2 power class 3</w:t>
      </w:r>
      <w:r>
        <w:t>,</w:t>
      </w:r>
      <w:r w:rsidRPr="001552D9">
        <w:t xml:space="preserve"> 5</w:t>
      </w:r>
      <w:r>
        <w:t xml:space="preserve"> </w:t>
      </w:r>
      <w:r w:rsidRPr="00575960">
        <w:rPr>
          <w:highlight w:val="yellow"/>
        </w:rPr>
        <w:t>and 6</w:t>
      </w:r>
      <w:r w:rsidRPr="001552D9">
        <w:t xml:space="preserve"> the allowed Maximum Power Reduction (MPR) for the maximum output power given in Table 6.2.2F-1 is specified in Table 6.2.3F-1.</w:t>
      </w:r>
    </w:p>
    <w:p w:rsidR="001E4A7A" w:rsidRPr="0026270A" w:rsidRDefault="001E4A7A" w:rsidP="001E4A7A">
      <w:pPr>
        <w:pStyle w:val="TH"/>
      </w:pPr>
      <w:r w:rsidRPr="0026270A">
        <w:t>Table 6.2.3F-1: Maximum Power Reduction (MPR) for UE category NB1 and NB2 Power Class 3 and 5</w:t>
      </w:r>
      <w:r>
        <w:t xml:space="preserve"> </w:t>
      </w:r>
      <w:r w:rsidRPr="001E4A7A">
        <w:rPr>
          <w:highlight w:val="yellow"/>
        </w:rPr>
        <w:t>and 6</w:t>
      </w:r>
    </w:p>
    <w:tbl>
      <w:tblPr>
        <w:tblW w:w="0" w:type="auto"/>
        <w:jc w:val="center"/>
        <w:tblLook w:val="0600" w:firstRow="0" w:lastRow="0" w:firstColumn="0" w:lastColumn="0" w:noHBand="1" w:noVBand="1"/>
      </w:tblPr>
      <w:tblGrid>
        <w:gridCol w:w="3507"/>
        <w:gridCol w:w="886"/>
        <w:gridCol w:w="569"/>
        <w:gridCol w:w="569"/>
        <w:gridCol w:w="886"/>
      </w:tblGrid>
      <w:tr w:rsidR="001E4A7A" w:rsidRPr="0026270A" w:rsidTr="0089047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QPSK</w:t>
            </w:r>
          </w:p>
        </w:tc>
      </w:tr>
      <w:tr w:rsidR="001E4A7A" w:rsidRPr="0026270A" w:rsidTr="00890478">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E4A7A" w:rsidRPr="0026270A" w:rsidRDefault="001E4A7A" w:rsidP="00890478">
            <w:pPr>
              <w:pStyle w:val="TAH"/>
              <w:rPr>
                <w:rFonts w:cs="Arial"/>
                <w:lang w:val="en-US"/>
              </w:rPr>
            </w:pPr>
            <w:r w:rsidRPr="0026270A">
              <w:rPr>
                <w:rFonts w:cs="Arial"/>
                <w:lang w:val="en-US"/>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3-5 and 6-8</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9-11</w:t>
            </w:r>
          </w:p>
        </w:tc>
      </w:tr>
      <w:tr w:rsidR="001E4A7A" w:rsidRPr="0026270A" w:rsidTr="0089047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MPR</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 dB</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0.5 dB</w:t>
            </w:r>
          </w:p>
        </w:tc>
      </w:tr>
      <w:tr w:rsidR="001E4A7A" w:rsidRPr="0026270A" w:rsidTr="00890478">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E4A7A" w:rsidRPr="0026270A" w:rsidRDefault="001E4A7A" w:rsidP="00890478">
            <w:pPr>
              <w:pStyle w:val="TAH"/>
              <w:rPr>
                <w:rFonts w:cs="Arial"/>
                <w:lang w:val="en-US"/>
              </w:rPr>
            </w:pPr>
            <w:r w:rsidRPr="0026270A">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0-5 and 6-11</w:t>
            </w:r>
          </w:p>
        </w:tc>
      </w:tr>
      <w:tr w:rsidR="001E4A7A" w:rsidRPr="0026270A" w:rsidTr="0089047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1 dB</w:t>
            </w:r>
          </w:p>
        </w:tc>
      </w:tr>
      <w:tr w:rsidR="001E4A7A" w:rsidRPr="0026270A" w:rsidTr="00890478">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E4A7A" w:rsidRPr="0026270A" w:rsidRDefault="001E4A7A" w:rsidP="00890478">
            <w:pPr>
              <w:pStyle w:val="TAH"/>
              <w:rPr>
                <w:rFonts w:cs="Arial"/>
                <w:lang w:val="en-US"/>
              </w:rPr>
            </w:pPr>
            <w:r w:rsidRPr="0026270A">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0-11</w:t>
            </w:r>
          </w:p>
        </w:tc>
      </w:tr>
      <w:tr w:rsidR="001E4A7A" w:rsidRPr="0026270A" w:rsidTr="0089047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ascii="Calibri" w:hAnsi="Calibri" w:cs="Arial"/>
                <w:sz w:val="22"/>
                <w:szCs w:val="22"/>
                <w:lang w:val="en-US"/>
              </w:rPr>
            </w:pPr>
            <w:r w:rsidRPr="0026270A">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2 dB</w:t>
            </w:r>
          </w:p>
        </w:tc>
      </w:tr>
    </w:tbl>
    <w:p w:rsidR="001E4A7A" w:rsidRPr="0026270A" w:rsidRDefault="001E4A7A" w:rsidP="001E4A7A">
      <w:pPr>
        <w:rPr>
          <w:rFonts w:eastAsia="Malgun Gothic"/>
        </w:rPr>
      </w:pPr>
    </w:p>
    <w:p w:rsidR="00575960" w:rsidRPr="00D75CB7" w:rsidRDefault="00575960" w:rsidP="00AC5F64">
      <w:pPr>
        <w:rPr>
          <w:strike/>
        </w:rPr>
      </w:pPr>
      <w:r w:rsidRPr="00D75CB7">
        <w:rPr>
          <w:strike/>
          <w:highlight w:val="yellow"/>
        </w:rPr>
        <w:t xml:space="preserve">For UE category NB1 and NB2 power class </w:t>
      </w:r>
      <w:r w:rsidRPr="00D75CB7">
        <w:rPr>
          <w:rFonts w:hint="eastAsia"/>
          <w:strike/>
          <w:highlight w:val="yellow"/>
          <w:lang w:eastAsia="zh-CN"/>
        </w:rPr>
        <w:t>6</w:t>
      </w:r>
      <w:r w:rsidRPr="00D75CB7">
        <w:rPr>
          <w:strike/>
          <w:highlight w:val="yellow"/>
        </w:rPr>
        <w:t xml:space="preserve"> the allowed Maximum Power Reduction (MPR) for the maximum output power is </w:t>
      </w:r>
      <w:r w:rsidRPr="00D75CB7">
        <w:rPr>
          <w:rFonts w:hint="eastAsia"/>
          <w:strike/>
          <w:highlight w:val="yellow"/>
          <w:lang w:eastAsia="zh-CN"/>
        </w:rPr>
        <w:t>0 dB</w:t>
      </w:r>
      <w:r w:rsidRPr="00D75CB7">
        <w:rPr>
          <w:strike/>
          <w:highlight w:val="yellow"/>
        </w:rPr>
        <w:t>.</w:t>
      </w:r>
    </w:p>
    <w:p w:rsidR="00575960" w:rsidRDefault="00575960" w:rsidP="00AC5F64">
      <w:r w:rsidRPr="001552D9">
        <w:t>For the UE maximum output power modified by MPR, the power limits specified in sub-clause 6.2.5F apply.</w:t>
      </w:r>
    </w:p>
    <w:p w:rsidR="009332FE" w:rsidRPr="001552D9" w:rsidRDefault="009332FE" w:rsidP="00AC5F64"/>
    <w:p w:rsidR="0087700C" w:rsidRDefault="00D75CB7" w:rsidP="000D4506">
      <w:pPr>
        <w:pStyle w:val="Heading1"/>
        <w:numPr>
          <w:ilvl w:val="0"/>
          <w:numId w:val="10"/>
        </w:numPr>
        <w:rPr>
          <w:rFonts w:cs="Arial"/>
        </w:rPr>
      </w:pPr>
      <w:r w:rsidRPr="000D4506">
        <w:lastRenderedPageBreak/>
        <w:t>Summary</w:t>
      </w:r>
    </w:p>
    <w:p w:rsidR="00D75CB7" w:rsidRDefault="002B7A1F" w:rsidP="00AC5F64">
      <w:pPr>
        <w:rPr>
          <w:rFonts w:eastAsia="Batang"/>
          <w:sz w:val="22"/>
          <w:szCs w:val="22"/>
        </w:rPr>
      </w:pPr>
      <w:r>
        <w:rPr>
          <w:rFonts w:eastAsia="Batang"/>
          <w:sz w:val="22"/>
          <w:szCs w:val="22"/>
        </w:rPr>
        <w:t xml:space="preserve">We propose to </w:t>
      </w:r>
      <w:r w:rsidR="00575960">
        <w:rPr>
          <w:rFonts w:eastAsia="Batang"/>
          <w:sz w:val="22"/>
          <w:szCs w:val="22"/>
        </w:rPr>
        <w:t xml:space="preserve">extend the previously agreed MPR for multi-tone modulation of category NB1 and NB2 devices also for PC6 in order to maximize the benefits of this lower power class for cellular </w:t>
      </w:r>
      <w:r w:rsidR="00395E6B">
        <w:rPr>
          <w:rFonts w:eastAsia="Batang"/>
          <w:sz w:val="22"/>
          <w:szCs w:val="22"/>
        </w:rPr>
        <w:t xml:space="preserve">IoT </w:t>
      </w:r>
      <w:r w:rsidR="00575960">
        <w:rPr>
          <w:rFonts w:eastAsia="Batang"/>
          <w:sz w:val="22"/>
          <w:szCs w:val="22"/>
        </w:rPr>
        <w:t xml:space="preserve">applications </w:t>
      </w:r>
      <w:r w:rsidR="004732DE">
        <w:rPr>
          <w:rFonts w:eastAsia="Batang"/>
          <w:sz w:val="22"/>
          <w:szCs w:val="22"/>
        </w:rPr>
        <w:t>and enable the use of</w:t>
      </w:r>
      <w:r w:rsidR="00F6084C">
        <w:rPr>
          <w:rFonts w:eastAsia="Batang"/>
          <w:sz w:val="22"/>
          <w:szCs w:val="22"/>
        </w:rPr>
        <w:t xml:space="preserve"> coin-</w:t>
      </w:r>
      <w:r w:rsidR="00575960">
        <w:rPr>
          <w:rFonts w:eastAsia="Batang"/>
          <w:sz w:val="22"/>
          <w:szCs w:val="22"/>
        </w:rPr>
        <w:t xml:space="preserve">cell batteries. </w:t>
      </w:r>
    </w:p>
    <w:p w:rsidR="0094790E" w:rsidRPr="0094790E" w:rsidRDefault="0094790E" w:rsidP="0094790E">
      <w:pPr>
        <w:ind w:left="1134" w:hanging="1134"/>
        <w:rPr>
          <w:rFonts w:eastAsia="Batang"/>
          <w:sz w:val="22"/>
          <w:szCs w:val="22"/>
        </w:rPr>
      </w:pPr>
      <w:r w:rsidRPr="0094790E">
        <w:rPr>
          <w:b/>
          <w:sz w:val="22"/>
          <w:szCs w:val="22"/>
          <w:lang w:val="en-US"/>
        </w:rPr>
        <w:t>Proposal 1:</w:t>
      </w:r>
      <w:r w:rsidRPr="0094790E">
        <w:rPr>
          <w:b/>
          <w:sz w:val="22"/>
          <w:szCs w:val="22"/>
          <w:lang w:val="en-US"/>
        </w:rPr>
        <w:tab/>
        <w:t>The same MPR as defined for power class 3 and 5 also to be adopted for power class 6.</w:t>
      </w:r>
      <w:r w:rsidRPr="0094790E">
        <w:rPr>
          <w:rFonts w:eastAsia="Batang"/>
          <w:sz w:val="22"/>
          <w:szCs w:val="22"/>
        </w:rPr>
        <w:t xml:space="preserve"> </w:t>
      </w:r>
    </w:p>
    <w:p w:rsidR="0094790E" w:rsidRDefault="0094790E" w:rsidP="0094790E">
      <w:pPr>
        <w:rPr>
          <w:rFonts w:eastAsia="Batang"/>
          <w:sz w:val="22"/>
          <w:szCs w:val="22"/>
        </w:rPr>
      </w:pPr>
      <w:r>
        <w:rPr>
          <w:rFonts w:eastAsia="Batang"/>
          <w:sz w:val="22"/>
          <w:szCs w:val="22"/>
        </w:rPr>
        <w:t>The proposed modifications to section 6.2.3F in 3GPP TS 36.101 is highlighted below:</w:t>
      </w:r>
    </w:p>
    <w:p w:rsidR="00575960" w:rsidRPr="00575960" w:rsidRDefault="00575960" w:rsidP="0058711E">
      <w:pPr>
        <w:pStyle w:val="Heading3"/>
        <w:numPr>
          <w:ilvl w:val="0"/>
          <w:numId w:val="0"/>
        </w:numPr>
        <w:ind w:left="993" w:hanging="993"/>
        <w:rPr>
          <w:sz w:val="28"/>
          <w:szCs w:val="28"/>
          <w:lang w:eastAsia="zh-CN"/>
        </w:rPr>
      </w:pPr>
      <w:r w:rsidRPr="00575960">
        <w:rPr>
          <w:sz w:val="28"/>
          <w:szCs w:val="28"/>
        </w:rPr>
        <w:t>6.2.3F</w:t>
      </w:r>
      <w:r w:rsidRPr="00575960">
        <w:rPr>
          <w:sz w:val="28"/>
          <w:szCs w:val="28"/>
          <w:lang w:eastAsia="zh-CN"/>
        </w:rPr>
        <w:tab/>
      </w:r>
      <w:r w:rsidRPr="00575960">
        <w:rPr>
          <w:sz w:val="28"/>
          <w:szCs w:val="28"/>
        </w:rPr>
        <w:t>UE m</w:t>
      </w:r>
      <w:r w:rsidRPr="00575960">
        <w:rPr>
          <w:sz w:val="28"/>
          <w:szCs w:val="28"/>
          <w:lang w:eastAsia="zh-CN"/>
        </w:rPr>
        <w:t xml:space="preserve">aximum output power for modulation / channel bandwidth </w:t>
      </w:r>
      <w:r w:rsidRPr="00575960">
        <w:rPr>
          <w:sz w:val="28"/>
          <w:szCs w:val="28"/>
        </w:rPr>
        <w:t xml:space="preserve">for </w:t>
      </w:r>
      <w:r w:rsidRPr="00575960">
        <w:rPr>
          <w:sz w:val="28"/>
          <w:szCs w:val="28"/>
          <w:lang w:eastAsia="zh-CN"/>
        </w:rPr>
        <w:t>category NB1 and NB2</w:t>
      </w:r>
      <w:bookmarkStart w:id="2" w:name="_GoBack"/>
      <w:bookmarkEnd w:id="2"/>
    </w:p>
    <w:p w:rsidR="00575960" w:rsidRPr="001552D9" w:rsidRDefault="00575960" w:rsidP="00AC5F64">
      <w:pPr>
        <w:rPr>
          <w:snapToGrid w:val="0"/>
        </w:rPr>
      </w:pPr>
      <w:r w:rsidRPr="001552D9">
        <w:t>For UE category NB1 and NB2 power class 3</w:t>
      </w:r>
      <w:r>
        <w:t>,</w:t>
      </w:r>
      <w:r w:rsidRPr="001552D9">
        <w:t xml:space="preserve"> 5</w:t>
      </w:r>
      <w:r>
        <w:t xml:space="preserve"> </w:t>
      </w:r>
      <w:r w:rsidRPr="00575960">
        <w:rPr>
          <w:highlight w:val="yellow"/>
        </w:rPr>
        <w:t>and 6</w:t>
      </w:r>
      <w:r w:rsidRPr="001552D9">
        <w:t xml:space="preserve"> the allowed Maximum Power Reduction (MPR) for the maximum output power given in Table 6.2.2F-1 is specified in Table 6.2.3F-1.</w:t>
      </w:r>
    </w:p>
    <w:p w:rsidR="001E4A7A" w:rsidRPr="0026270A" w:rsidRDefault="001E4A7A" w:rsidP="001E4A7A">
      <w:pPr>
        <w:pStyle w:val="TH"/>
      </w:pPr>
      <w:r w:rsidRPr="0026270A">
        <w:t>Table 6.2.3F-1: Maximum Power Reduction (MPR) for UE category NB1 and NB2 Power Class 3 and 5</w:t>
      </w:r>
      <w:r>
        <w:t xml:space="preserve"> </w:t>
      </w:r>
      <w:r w:rsidRPr="001E4A7A">
        <w:rPr>
          <w:highlight w:val="yellow"/>
        </w:rPr>
        <w:t>and 6</w:t>
      </w:r>
    </w:p>
    <w:tbl>
      <w:tblPr>
        <w:tblW w:w="0" w:type="auto"/>
        <w:jc w:val="center"/>
        <w:tblLook w:val="0600" w:firstRow="0" w:lastRow="0" w:firstColumn="0" w:lastColumn="0" w:noHBand="1" w:noVBand="1"/>
      </w:tblPr>
      <w:tblGrid>
        <w:gridCol w:w="3507"/>
        <w:gridCol w:w="886"/>
        <w:gridCol w:w="569"/>
        <w:gridCol w:w="569"/>
        <w:gridCol w:w="886"/>
      </w:tblGrid>
      <w:tr w:rsidR="001E4A7A" w:rsidRPr="0026270A" w:rsidTr="0089047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QPSK</w:t>
            </w:r>
          </w:p>
        </w:tc>
      </w:tr>
      <w:tr w:rsidR="001E4A7A" w:rsidRPr="0026270A" w:rsidTr="00890478">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E4A7A" w:rsidRPr="0026270A" w:rsidRDefault="001E4A7A" w:rsidP="00890478">
            <w:pPr>
              <w:pStyle w:val="TAH"/>
              <w:rPr>
                <w:rFonts w:cs="Arial"/>
                <w:lang w:val="en-US"/>
              </w:rPr>
            </w:pPr>
            <w:r w:rsidRPr="0026270A">
              <w:rPr>
                <w:rFonts w:cs="Arial"/>
                <w:lang w:val="en-US"/>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3-5 and 6-8</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9-11</w:t>
            </w:r>
          </w:p>
        </w:tc>
      </w:tr>
      <w:tr w:rsidR="001E4A7A" w:rsidRPr="0026270A" w:rsidTr="0089047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MPR</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 dB</w:t>
            </w:r>
          </w:p>
        </w:tc>
        <w:tc>
          <w:tcPr>
            <w:tcW w:w="0" w:type="auto"/>
            <w:tcBorders>
              <w:top w:val="nil"/>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0.5 dB</w:t>
            </w:r>
          </w:p>
        </w:tc>
      </w:tr>
      <w:tr w:rsidR="001E4A7A" w:rsidRPr="0026270A" w:rsidTr="00890478">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E4A7A" w:rsidRPr="0026270A" w:rsidRDefault="001E4A7A" w:rsidP="00890478">
            <w:pPr>
              <w:pStyle w:val="TAH"/>
              <w:rPr>
                <w:rFonts w:cs="Arial"/>
                <w:lang w:val="en-US"/>
              </w:rPr>
            </w:pPr>
            <w:r w:rsidRPr="0026270A">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0-5 and 6-11</w:t>
            </w:r>
          </w:p>
        </w:tc>
      </w:tr>
      <w:tr w:rsidR="001E4A7A" w:rsidRPr="0026270A" w:rsidTr="0089047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cs="Arial"/>
                <w:lang w:val="en-US"/>
              </w:rPr>
            </w:pPr>
            <w:r w:rsidRPr="0026270A">
              <w:rPr>
                <w:rFonts w:cs="Arial"/>
                <w:lang w:val="en-US"/>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1 dB</w:t>
            </w:r>
          </w:p>
        </w:tc>
      </w:tr>
      <w:tr w:rsidR="001E4A7A" w:rsidRPr="0026270A" w:rsidTr="00890478">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E4A7A" w:rsidRPr="0026270A" w:rsidRDefault="001E4A7A" w:rsidP="00890478">
            <w:pPr>
              <w:pStyle w:val="TAH"/>
              <w:rPr>
                <w:rFonts w:cs="Arial"/>
                <w:lang w:val="en-US"/>
              </w:rPr>
            </w:pPr>
            <w:r w:rsidRPr="0026270A">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0-11</w:t>
            </w:r>
          </w:p>
        </w:tc>
      </w:tr>
      <w:tr w:rsidR="001E4A7A" w:rsidRPr="0026270A" w:rsidTr="0089047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4A7A" w:rsidRPr="0026270A" w:rsidRDefault="001E4A7A" w:rsidP="00890478">
            <w:pPr>
              <w:pStyle w:val="TAH"/>
              <w:rPr>
                <w:rFonts w:ascii="Calibri" w:hAnsi="Calibri" w:cs="Arial"/>
                <w:sz w:val="22"/>
                <w:szCs w:val="22"/>
                <w:lang w:val="en-US"/>
              </w:rPr>
            </w:pPr>
            <w:r w:rsidRPr="0026270A">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1E4A7A" w:rsidRPr="0026270A" w:rsidRDefault="001E4A7A" w:rsidP="00890478">
            <w:pPr>
              <w:pStyle w:val="TAC"/>
              <w:rPr>
                <w:rFonts w:cs="Arial"/>
                <w:lang w:val="en-US"/>
              </w:rPr>
            </w:pPr>
            <w:r w:rsidRPr="0026270A">
              <w:rPr>
                <w:rFonts w:cs="Arial"/>
                <w:lang w:val="en-US"/>
              </w:rPr>
              <w:t>≤ 2 dB</w:t>
            </w:r>
          </w:p>
        </w:tc>
      </w:tr>
    </w:tbl>
    <w:p w:rsidR="001E4A7A" w:rsidRPr="0026270A" w:rsidRDefault="001E4A7A" w:rsidP="001E4A7A">
      <w:pPr>
        <w:rPr>
          <w:rFonts w:eastAsia="Malgun Gothic"/>
        </w:rPr>
      </w:pPr>
    </w:p>
    <w:p w:rsidR="00575960" w:rsidRPr="00D75CB7" w:rsidRDefault="00575960" w:rsidP="00AC5F64">
      <w:pPr>
        <w:rPr>
          <w:strike/>
        </w:rPr>
      </w:pPr>
      <w:r w:rsidRPr="00D75CB7">
        <w:rPr>
          <w:strike/>
          <w:highlight w:val="yellow"/>
        </w:rPr>
        <w:t xml:space="preserve">For UE category NB1 and NB2 power class </w:t>
      </w:r>
      <w:r w:rsidRPr="00D75CB7">
        <w:rPr>
          <w:rFonts w:hint="eastAsia"/>
          <w:strike/>
          <w:highlight w:val="yellow"/>
          <w:lang w:eastAsia="zh-CN"/>
        </w:rPr>
        <w:t>6</w:t>
      </w:r>
      <w:r w:rsidRPr="00D75CB7">
        <w:rPr>
          <w:strike/>
          <w:highlight w:val="yellow"/>
        </w:rPr>
        <w:t xml:space="preserve"> the allowed Maximum Power Reduction (MPR) for the maximum output power is </w:t>
      </w:r>
      <w:r w:rsidRPr="00D75CB7">
        <w:rPr>
          <w:rFonts w:hint="eastAsia"/>
          <w:strike/>
          <w:highlight w:val="yellow"/>
          <w:lang w:eastAsia="zh-CN"/>
        </w:rPr>
        <w:t>0 dB</w:t>
      </w:r>
      <w:r w:rsidRPr="00D75CB7">
        <w:rPr>
          <w:strike/>
          <w:highlight w:val="yellow"/>
        </w:rPr>
        <w:t>.</w:t>
      </w:r>
    </w:p>
    <w:p w:rsidR="00575960" w:rsidRPr="001552D9" w:rsidRDefault="00575960" w:rsidP="00AC5F64">
      <w:r w:rsidRPr="001552D9">
        <w:t>For the UE maximum output power modified by MPR, the power limits specified in sub-clause 6.2.5F apply.</w:t>
      </w:r>
    </w:p>
    <w:p w:rsidR="00C4754E" w:rsidRPr="00632D4D" w:rsidRDefault="00575960" w:rsidP="00AC5F64">
      <w:pPr>
        <w:rPr>
          <w:rFonts w:ascii="Arial" w:hAnsi="Arial" w:cs="Arial"/>
          <w:lang w:eastAsia="ja-JP"/>
        </w:rPr>
      </w:pPr>
      <w:r>
        <w:rPr>
          <w:rFonts w:eastAsia="Batang"/>
          <w:sz w:val="22"/>
          <w:szCs w:val="22"/>
        </w:rPr>
        <w:t xml:space="preserve"> </w:t>
      </w:r>
    </w:p>
    <w:p w:rsidR="00DE67D1" w:rsidRPr="00ED3526" w:rsidRDefault="00DE67D1" w:rsidP="000D4506">
      <w:pPr>
        <w:pStyle w:val="Heading1"/>
        <w:numPr>
          <w:ilvl w:val="0"/>
          <w:numId w:val="10"/>
        </w:numPr>
        <w:rPr>
          <w:rFonts w:cs="Arial"/>
        </w:rPr>
      </w:pPr>
      <w:r w:rsidRPr="000D4506">
        <w:t>References</w:t>
      </w:r>
    </w:p>
    <w:p w:rsidR="00DA7F4C" w:rsidRDefault="00DA7F4C" w:rsidP="0004364C">
      <w:pPr>
        <w:pStyle w:val="B1"/>
        <w:numPr>
          <w:ilvl w:val="0"/>
          <w:numId w:val="1"/>
        </w:numPr>
        <w:tabs>
          <w:tab w:val="left" w:pos="1701"/>
        </w:tabs>
        <w:spacing w:after="0"/>
        <w:rPr>
          <w:rFonts w:eastAsia="Batang"/>
          <w:sz w:val="22"/>
          <w:szCs w:val="22"/>
        </w:rPr>
      </w:pPr>
      <w:bookmarkStart w:id="3" w:name="_Ref521663025"/>
      <w:r w:rsidRPr="00DA7F4C">
        <w:rPr>
          <w:rFonts w:eastAsia="Batang"/>
          <w:sz w:val="22"/>
          <w:szCs w:val="22"/>
        </w:rPr>
        <w:t>R4-1810621</w:t>
      </w:r>
      <w:r>
        <w:rPr>
          <w:rFonts w:eastAsia="Batang"/>
          <w:sz w:val="22"/>
          <w:szCs w:val="22"/>
        </w:rPr>
        <w:tab/>
        <w:t>“</w:t>
      </w:r>
      <w:r w:rsidRPr="00DA7F4C">
        <w:rPr>
          <w:rFonts w:eastAsia="Batang"/>
          <w:sz w:val="22"/>
          <w:szCs w:val="22"/>
        </w:rPr>
        <w:t>MPR for NB-IoT Power Class 6</w:t>
      </w:r>
      <w:r>
        <w:rPr>
          <w:rFonts w:eastAsia="Batang"/>
          <w:sz w:val="22"/>
          <w:szCs w:val="22"/>
        </w:rPr>
        <w:t xml:space="preserve">”, </w:t>
      </w:r>
      <w:r w:rsidRPr="00AC5F64">
        <w:rPr>
          <w:rFonts w:eastAsia="Batang"/>
          <w:i/>
          <w:sz w:val="22"/>
          <w:szCs w:val="22"/>
        </w:rPr>
        <w:t>Sony</w:t>
      </w:r>
      <w:r>
        <w:rPr>
          <w:rFonts w:eastAsia="Batang"/>
          <w:sz w:val="22"/>
          <w:szCs w:val="22"/>
        </w:rPr>
        <w:t xml:space="preserve">  </w:t>
      </w:r>
    </w:p>
    <w:p w:rsidR="00314ACC" w:rsidRDefault="00AC5F64" w:rsidP="0004364C">
      <w:pPr>
        <w:pStyle w:val="B1"/>
        <w:numPr>
          <w:ilvl w:val="0"/>
          <w:numId w:val="1"/>
        </w:numPr>
        <w:tabs>
          <w:tab w:val="left" w:pos="1701"/>
        </w:tabs>
        <w:spacing w:after="0"/>
        <w:rPr>
          <w:rFonts w:eastAsia="Batang"/>
          <w:sz w:val="22"/>
          <w:szCs w:val="22"/>
        </w:rPr>
      </w:pPr>
      <w:r w:rsidRPr="00AC5F64">
        <w:rPr>
          <w:rFonts w:eastAsia="Batang"/>
          <w:sz w:val="22"/>
          <w:szCs w:val="22"/>
        </w:rPr>
        <w:t>R4-1807785</w:t>
      </w:r>
      <w:r>
        <w:rPr>
          <w:rFonts w:eastAsia="Batang"/>
          <w:sz w:val="22"/>
          <w:szCs w:val="22"/>
        </w:rPr>
        <w:t xml:space="preserve"> </w:t>
      </w:r>
      <w:r w:rsidR="00DA7F4C">
        <w:rPr>
          <w:rFonts w:eastAsia="Batang"/>
          <w:sz w:val="22"/>
          <w:szCs w:val="22"/>
        </w:rPr>
        <w:tab/>
      </w:r>
      <w:r>
        <w:rPr>
          <w:rFonts w:eastAsia="Batang"/>
          <w:sz w:val="22"/>
          <w:szCs w:val="22"/>
        </w:rPr>
        <w:t>“</w:t>
      </w:r>
      <w:r w:rsidRPr="00AC5F64">
        <w:rPr>
          <w:rFonts w:eastAsia="Batang"/>
          <w:sz w:val="22"/>
          <w:szCs w:val="22"/>
        </w:rPr>
        <w:t>MPR for NB-IoT Power Class 6</w:t>
      </w:r>
      <w:r>
        <w:rPr>
          <w:rFonts w:eastAsia="Batang"/>
          <w:sz w:val="22"/>
          <w:szCs w:val="22"/>
        </w:rPr>
        <w:t xml:space="preserve">”, </w:t>
      </w:r>
      <w:r w:rsidRPr="00AC5F64">
        <w:rPr>
          <w:rFonts w:eastAsia="Batang"/>
          <w:i/>
          <w:sz w:val="22"/>
          <w:szCs w:val="22"/>
        </w:rPr>
        <w:t>Sony</w:t>
      </w:r>
      <w:bookmarkEnd w:id="3"/>
    </w:p>
    <w:p w:rsidR="00566197" w:rsidRPr="00DA7F4C" w:rsidRDefault="00566197" w:rsidP="0004364C">
      <w:pPr>
        <w:pStyle w:val="B1"/>
        <w:numPr>
          <w:ilvl w:val="0"/>
          <w:numId w:val="1"/>
        </w:numPr>
        <w:tabs>
          <w:tab w:val="left" w:pos="1701"/>
        </w:tabs>
        <w:spacing w:after="0"/>
        <w:rPr>
          <w:rFonts w:eastAsia="Batang"/>
          <w:sz w:val="22"/>
          <w:szCs w:val="22"/>
        </w:rPr>
      </w:pPr>
      <w:bookmarkStart w:id="4" w:name="_Ref521662858"/>
      <w:r w:rsidRPr="00931DA0">
        <w:rPr>
          <w:rFonts w:eastAsia="Batang"/>
          <w:sz w:val="22"/>
          <w:szCs w:val="22"/>
        </w:rPr>
        <w:t>R4-</w:t>
      </w:r>
      <w:r w:rsidR="00B26F93" w:rsidRPr="00DA7F4C">
        <w:rPr>
          <w:rFonts w:eastAsia="Batang"/>
          <w:sz w:val="22"/>
          <w:szCs w:val="22"/>
        </w:rPr>
        <w:t>164460</w:t>
      </w:r>
      <w:r w:rsidRPr="00DA7F4C">
        <w:rPr>
          <w:rFonts w:eastAsia="Batang"/>
          <w:sz w:val="22"/>
          <w:szCs w:val="22"/>
        </w:rPr>
        <w:t xml:space="preserve"> </w:t>
      </w:r>
      <w:r w:rsidR="00DA7F4C" w:rsidRPr="00DA7F4C">
        <w:rPr>
          <w:rFonts w:eastAsia="Batang"/>
          <w:sz w:val="22"/>
          <w:szCs w:val="22"/>
        </w:rPr>
        <w:tab/>
      </w:r>
      <w:r w:rsidR="000D1251">
        <w:rPr>
          <w:rFonts w:eastAsia="Batang"/>
          <w:sz w:val="22"/>
          <w:szCs w:val="22"/>
        </w:rPr>
        <w:t>“</w:t>
      </w:r>
      <w:r w:rsidR="00B26F93" w:rsidRPr="00DA7F4C">
        <w:rPr>
          <w:rFonts w:eastAsia="Batang"/>
          <w:sz w:val="22"/>
          <w:szCs w:val="22"/>
        </w:rPr>
        <w:t>Draft CR MPR for PC5</w:t>
      </w:r>
      <w:r w:rsidR="000D1251">
        <w:rPr>
          <w:rFonts w:eastAsia="Batang"/>
          <w:sz w:val="22"/>
          <w:szCs w:val="22"/>
        </w:rPr>
        <w:t>”</w:t>
      </w:r>
      <w:r w:rsidR="006C5D31" w:rsidRPr="00DA7F4C">
        <w:rPr>
          <w:rFonts w:eastAsia="Batang"/>
          <w:sz w:val="22"/>
          <w:szCs w:val="22"/>
        </w:rPr>
        <w:t xml:space="preserve">, </w:t>
      </w:r>
      <w:r w:rsidR="00B26F93" w:rsidRPr="00DA7F4C">
        <w:rPr>
          <w:rFonts w:eastAsia="Batang"/>
          <w:i/>
          <w:sz w:val="22"/>
          <w:szCs w:val="22"/>
        </w:rPr>
        <w:t>Nokia</w:t>
      </w:r>
      <w:bookmarkEnd w:id="4"/>
    </w:p>
    <w:p w:rsidR="00B26F93" w:rsidRPr="00DA7F4C" w:rsidRDefault="006C5D31" w:rsidP="0004364C">
      <w:pPr>
        <w:pStyle w:val="B1"/>
        <w:numPr>
          <w:ilvl w:val="0"/>
          <w:numId w:val="1"/>
        </w:numPr>
        <w:tabs>
          <w:tab w:val="left" w:pos="1701"/>
        </w:tabs>
        <w:spacing w:after="0"/>
        <w:rPr>
          <w:rFonts w:eastAsia="Batang"/>
          <w:sz w:val="22"/>
          <w:szCs w:val="22"/>
        </w:rPr>
      </w:pPr>
      <w:bookmarkStart w:id="5" w:name="_Ref521662869"/>
      <w:bookmarkStart w:id="6" w:name="_Ref442697925"/>
      <w:r w:rsidRPr="00DA7F4C">
        <w:rPr>
          <w:rFonts w:eastAsia="Batang"/>
          <w:sz w:val="22"/>
          <w:szCs w:val="22"/>
        </w:rPr>
        <w:t>R4-</w:t>
      </w:r>
      <w:r w:rsidR="00B26F93" w:rsidRPr="00DA7F4C">
        <w:rPr>
          <w:rFonts w:eastAsia="Batang"/>
          <w:sz w:val="22"/>
          <w:szCs w:val="22"/>
        </w:rPr>
        <w:t>164016</w:t>
      </w:r>
      <w:r w:rsidR="00DA7F4C" w:rsidRPr="00DA7F4C">
        <w:rPr>
          <w:rFonts w:eastAsia="Batang"/>
          <w:sz w:val="22"/>
          <w:szCs w:val="22"/>
        </w:rPr>
        <w:tab/>
      </w:r>
      <w:r w:rsidR="000D1251">
        <w:rPr>
          <w:rFonts w:eastAsia="Batang"/>
          <w:sz w:val="22"/>
          <w:szCs w:val="22"/>
        </w:rPr>
        <w:t>“</w:t>
      </w:r>
      <w:r w:rsidR="00B26F93" w:rsidRPr="00DA7F4C">
        <w:rPr>
          <w:rFonts w:eastAsia="Batang"/>
          <w:sz w:val="22"/>
          <w:szCs w:val="22"/>
        </w:rPr>
        <w:t>MPR simulation results for NB-IoT</w:t>
      </w:r>
      <w:r w:rsidR="000D1251">
        <w:rPr>
          <w:rFonts w:eastAsia="Batang"/>
          <w:sz w:val="22"/>
          <w:szCs w:val="22"/>
        </w:rPr>
        <w:t>”</w:t>
      </w:r>
      <w:r w:rsidR="00DD4D38" w:rsidRPr="00DA7F4C">
        <w:rPr>
          <w:rFonts w:eastAsia="Batang"/>
          <w:sz w:val="22"/>
          <w:szCs w:val="22"/>
        </w:rPr>
        <w:t>,</w:t>
      </w:r>
      <w:r w:rsidRPr="00DA7F4C">
        <w:rPr>
          <w:rFonts w:eastAsia="Batang"/>
          <w:sz w:val="22"/>
          <w:szCs w:val="22"/>
        </w:rPr>
        <w:t xml:space="preserve"> </w:t>
      </w:r>
      <w:r w:rsidR="00B26F93" w:rsidRPr="00DA7F4C">
        <w:rPr>
          <w:rFonts w:eastAsia="Batang"/>
          <w:i/>
          <w:sz w:val="22"/>
          <w:szCs w:val="22"/>
        </w:rPr>
        <w:t>Huawei</w:t>
      </w:r>
      <w:bookmarkEnd w:id="5"/>
    </w:p>
    <w:p w:rsidR="000870FC" w:rsidRPr="00DA7F4C" w:rsidRDefault="000870FC" w:rsidP="0004364C">
      <w:pPr>
        <w:pStyle w:val="B1"/>
        <w:numPr>
          <w:ilvl w:val="0"/>
          <w:numId w:val="1"/>
        </w:numPr>
        <w:tabs>
          <w:tab w:val="left" w:pos="1701"/>
        </w:tabs>
        <w:spacing w:after="0"/>
        <w:rPr>
          <w:rFonts w:eastAsia="Batang"/>
          <w:sz w:val="22"/>
          <w:szCs w:val="22"/>
        </w:rPr>
      </w:pPr>
      <w:bookmarkStart w:id="7" w:name="_Ref521662897"/>
      <w:bookmarkStart w:id="8" w:name="_Ref443330491"/>
      <w:bookmarkEnd w:id="6"/>
      <w:r w:rsidRPr="00DA7F4C">
        <w:rPr>
          <w:rFonts w:eastAsia="Batang"/>
          <w:sz w:val="22"/>
          <w:szCs w:val="22"/>
        </w:rPr>
        <w:t xml:space="preserve">R4-1701007 </w:t>
      </w:r>
      <w:r w:rsidR="00DA7F4C" w:rsidRPr="00DA7F4C">
        <w:rPr>
          <w:rFonts w:eastAsia="Batang"/>
          <w:sz w:val="22"/>
          <w:szCs w:val="22"/>
        </w:rPr>
        <w:tab/>
      </w:r>
      <w:r w:rsidR="000D1251">
        <w:rPr>
          <w:rFonts w:eastAsia="Batang"/>
          <w:sz w:val="22"/>
          <w:szCs w:val="22"/>
        </w:rPr>
        <w:t>“</w:t>
      </w:r>
      <w:r w:rsidRPr="00DA7F4C">
        <w:rPr>
          <w:rFonts w:eastAsia="Batang"/>
          <w:sz w:val="22"/>
          <w:szCs w:val="22"/>
        </w:rPr>
        <w:t>Necessary specification changes due to introductio</w:t>
      </w:r>
      <w:r w:rsidR="000D1251">
        <w:rPr>
          <w:rFonts w:eastAsia="Batang"/>
          <w:sz w:val="22"/>
          <w:szCs w:val="22"/>
        </w:rPr>
        <w:t>n of new UE Cat NB1 power class”</w:t>
      </w:r>
      <w:r w:rsidR="00DA7F4C">
        <w:rPr>
          <w:rFonts w:eastAsia="Batang"/>
          <w:sz w:val="22"/>
          <w:szCs w:val="22"/>
        </w:rPr>
        <w:t>,</w:t>
      </w:r>
      <w:r w:rsidRPr="00DA7F4C">
        <w:rPr>
          <w:rFonts w:eastAsia="Batang"/>
          <w:sz w:val="22"/>
          <w:szCs w:val="22"/>
        </w:rPr>
        <w:t xml:space="preserve"> </w:t>
      </w:r>
      <w:r w:rsidRPr="00DA7F4C">
        <w:rPr>
          <w:rFonts w:eastAsia="Batang"/>
          <w:i/>
          <w:sz w:val="22"/>
          <w:szCs w:val="22"/>
        </w:rPr>
        <w:t>Nokia, Alcatel-Lucent Shanghai Bell</w:t>
      </w:r>
      <w:bookmarkEnd w:id="7"/>
      <w:r w:rsidRPr="00DA7F4C">
        <w:rPr>
          <w:rFonts w:eastAsia="Batang"/>
          <w:sz w:val="22"/>
          <w:szCs w:val="22"/>
        </w:rPr>
        <w:t xml:space="preserve"> </w:t>
      </w:r>
    </w:p>
    <w:p w:rsidR="007A0363" w:rsidRDefault="00DD4D38" w:rsidP="0004364C">
      <w:pPr>
        <w:pStyle w:val="B1"/>
        <w:numPr>
          <w:ilvl w:val="0"/>
          <w:numId w:val="1"/>
        </w:numPr>
        <w:tabs>
          <w:tab w:val="left" w:pos="1701"/>
        </w:tabs>
        <w:spacing w:after="0"/>
        <w:rPr>
          <w:rFonts w:eastAsia="Batang"/>
          <w:sz w:val="22"/>
          <w:szCs w:val="22"/>
        </w:rPr>
      </w:pPr>
      <w:bookmarkStart w:id="9" w:name="_Ref521662916"/>
      <w:r w:rsidRPr="00DA7F4C">
        <w:rPr>
          <w:rFonts w:eastAsia="Batang"/>
          <w:sz w:val="22"/>
          <w:szCs w:val="22"/>
        </w:rPr>
        <w:t>R4-</w:t>
      </w:r>
      <w:r w:rsidR="00B26F93" w:rsidRPr="00DA7F4C">
        <w:rPr>
          <w:rFonts w:eastAsia="Batang"/>
          <w:sz w:val="22"/>
          <w:szCs w:val="22"/>
        </w:rPr>
        <w:t>18029</w:t>
      </w:r>
      <w:r w:rsidR="00B26F93">
        <w:rPr>
          <w:rFonts w:eastAsia="Batang"/>
          <w:sz w:val="22"/>
          <w:szCs w:val="22"/>
        </w:rPr>
        <w:t>02</w:t>
      </w:r>
      <w:r w:rsidRPr="00931DA0">
        <w:rPr>
          <w:rFonts w:eastAsia="Batang"/>
          <w:sz w:val="22"/>
          <w:szCs w:val="22"/>
        </w:rPr>
        <w:t xml:space="preserve"> </w:t>
      </w:r>
      <w:r w:rsidR="00DA7F4C">
        <w:rPr>
          <w:rFonts w:eastAsia="Batang"/>
          <w:sz w:val="22"/>
          <w:szCs w:val="22"/>
        </w:rPr>
        <w:tab/>
      </w:r>
      <w:r w:rsidR="000D1251">
        <w:rPr>
          <w:rFonts w:eastAsia="Batang"/>
          <w:sz w:val="22"/>
          <w:szCs w:val="22"/>
        </w:rPr>
        <w:t>“</w:t>
      </w:r>
      <w:r w:rsidR="00B26F93" w:rsidRPr="00B26F93">
        <w:rPr>
          <w:rFonts w:eastAsia="Batang"/>
          <w:sz w:val="22"/>
          <w:szCs w:val="22"/>
        </w:rPr>
        <w:t>MPR for power class 6 CAT M1 and M2</w:t>
      </w:r>
      <w:r w:rsidRPr="00931DA0">
        <w:rPr>
          <w:rFonts w:eastAsia="Batang"/>
          <w:sz w:val="22"/>
          <w:szCs w:val="22"/>
        </w:rPr>
        <w:t>”</w:t>
      </w:r>
      <w:r w:rsidR="00AD0FD7">
        <w:rPr>
          <w:rFonts w:eastAsia="Batang"/>
          <w:sz w:val="22"/>
          <w:szCs w:val="22"/>
        </w:rPr>
        <w:t>,</w:t>
      </w:r>
      <w:r w:rsidRPr="00931DA0">
        <w:rPr>
          <w:rFonts w:eastAsia="Batang"/>
          <w:sz w:val="22"/>
          <w:szCs w:val="22"/>
        </w:rPr>
        <w:t xml:space="preserve"> </w:t>
      </w:r>
      <w:r w:rsidR="00B26F93" w:rsidRPr="00DA7F4C">
        <w:rPr>
          <w:rFonts w:eastAsia="Batang"/>
          <w:i/>
          <w:sz w:val="22"/>
          <w:szCs w:val="22"/>
        </w:rPr>
        <w:t>Qualcomm</w:t>
      </w:r>
      <w:bookmarkEnd w:id="8"/>
      <w:bookmarkEnd w:id="9"/>
    </w:p>
    <w:p w:rsidR="00DC62EC" w:rsidRPr="0004364C" w:rsidRDefault="00DA7F4C" w:rsidP="0004364C">
      <w:pPr>
        <w:pStyle w:val="B1"/>
        <w:numPr>
          <w:ilvl w:val="0"/>
          <w:numId w:val="1"/>
        </w:numPr>
        <w:tabs>
          <w:tab w:val="left" w:pos="1701"/>
        </w:tabs>
        <w:spacing w:after="0"/>
        <w:ind w:left="0" w:firstLine="0"/>
        <w:rPr>
          <w:rFonts w:ascii="Arial" w:hAnsi="Arial" w:cs="Arial"/>
          <w:lang w:val="en-US" w:eastAsia="ja-JP"/>
        </w:rPr>
      </w:pPr>
      <w:bookmarkStart w:id="10" w:name="_Ref521662927"/>
      <w:r>
        <w:rPr>
          <w:rFonts w:eastAsia="Batang"/>
          <w:sz w:val="22"/>
          <w:szCs w:val="22"/>
        </w:rPr>
        <w:t>R4-1805603</w:t>
      </w:r>
      <w:r w:rsidR="00AD0FD7" w:rsidRPr="009332FE">
        <w:rPr>
          <w:rFonts w:eastAsia="Batang"/>
          <w:sz w:val="22"/>
          <w:szCs w:val="22"/>
        </w:rPr>
        <w:t xml:space="preserve"> </w:t>
      </w:r>
      <w:r>
        <w:rPr>
          <w:rFonts w:eastAsia="Batang"/>
          <w:sz w:val="22"/>
          <w:szCs w:val="22"/>
        </w:rPr>
        <w:tab/>
      </w:r>
      <w:r w:rsidR="000D1251">
        <w:rPr>
          <w:rFonts w:eastAsia="Batang"/>
          <w:sz w:val="22"/>
          <w:szCs w:val="22"/>
        </w:rPr>
        <w:t>“MPR for PC6 CAT-M1 and CAT-M2”</w:t>
      </w:r>
      <w:r w:rsidR="00AD0FD7" w:rsidRPr="009332FE">
        <w:rPr>
          <w:rFonts w:eastAsia="Batang"/>
          <w:sz w:val="22"/>
          <w:szCs w:val="22"/>
        </w:rPr>
        <w:t xml:space="preserve">, </w:t>
      </w:r>
      <w:r w:rsidR="00AD0FD7" w:rsidRPr="00DA7F4C">
        <w:rPr>
          <w:rFonts w:eastAsia="Batang"/>
          <w:i/>
          <w:sz w:val="22"/>
          <w:szCs w:val="22"/>
        </w:rPr>
        <w:t>Ericsson</w:t>
      </w:r>
      <w:bookmarkEnd w:id="10"/>
    </w:p>
    <w:p w:rsidR="0004364C" w:rsidRPr="002E55DC" w:rsidRDefault="0004364C" w:rsidP="000D1251">
      <w:pPr>
        <w:pStyle w:val="B1"/>
        <w:numPr>
          <w:ilvl w:val="0"/>
          <w:numId w:val="1"/>
        </w:numPr>
        <w:tabs>
          <w:tab w:val="left" w:pos="1701"/>
        </w:tabs>
        <w:spacing w:after="0"/>
        <w:rPr>
          <w:rFonts w:eastAsia="Batang"/>
          <w:sz w:val="22"/>
          <w:szCs w:val="22"/>
        </w:rPr>
      </w:pPr>
      <w:bookmarkStart w:id="11" w:name="_Ref525926046"/>
      <w:bookmarkStart w:id="12" w:name="_Ref525928964"/>
      <w:r w:rsidRPr="0004364C">
        <w:rPr>
          <w:rFonts w:eastAsia="Batang"/>
          <w:sz w:val="22"/>
          <w:szCs w:val="22"/>
        </w:rPr>
        <w:t>R4-165305</w:t>
      </w:r>
      <w:r w:rsidRPr="0004364C">
        <w:rPr>
          <w:rFonts w:eastAsia="Batang"/>
          <w:sz w:val="22"/>
          <w:szCs w:val="22"/>
        </w:rPr>
        <w:tab/>
        <w:t>“Discussion on Lower Maximum Transmit Power Class for Enhanced NB-IoT UE”</w:t>
      </w:r>
      <w:bookmarkEnd w:id="11"/>
      <w:r w:rsidR="000D1251">
        <w:rPr>
          <w:rFonts w:eastAsia="Batang"/>
          <w:sz w:val="22"/>
          <w:szCs w:val="22"/>
        </w:rPr>
        <w:t xml:space="preserve">, </w:t>
      </w:r>
      <w:r w:rsidR="000D1251" w:rsidRPr="000D1251">
        <w:rPr>
          <w:rFonts w:eastAsia="Batang"/>
          <w:i/>
          <w:sz w:val="22"/>
          <w:szCs w:val="22"/>
        </w:rPr>
        <w:t>u-blox AG, Neul</w:t>
      </w:r>
      <w:bookmarkEnd w:id="12"/>
    </w:p>
    <w:p w:rsidR="002E55DC" w:rsidRPr="0004364C" w:rsidRDefault="002E55DC" w:rsidP="000D1251">
      <w:pPr>
        <w:pStyle w:val="B1"/>
        <w:numPr>
          <w:ilvl w:val="0"/>
          <w:numId w:val="1"/>
        </w:numPr>
        <w:tabs>
          <w:tab w:val="left" w:pos="1701"/>
        </w:tabs>
        <w:spacing w:after="0"/>
        <w:rPr>
          <w:rFonts w:eastAsia="Batang"/>
          <w:sz w:val="22"/>
          <w:szCs w:val="22"/>
        </w:rPr>
      </w:pPr>
      <w:bookmarkStart w:id="13" w:name="_Ref525929473"/>
      <w:r>
        <w:rPr>
          <w:rFonts w:eastAsia="Batang"/>
          <w:sz w:val="22"/>
          <w:szCs w:val="22"/>
        </w:rPr>
        <w:t xml:space="preserve">DATA SHEET CR2477, </w:t>
      </w:r>
      <w:r w:rsidRPr="002E55DC">
        <w:rPr>
          <w:rFonts w:eastAsia="Batang"/>
          <w:i/>
          <w:sz w:val="22"/>
          <w:szCs w:val="22"/>
        </w:rPr>
        <w:t>Sony Corporation</w:t>
      </w:r>
      <w:bookmarkEnd w:id="13"/>
    </w:p>
    <w:sectPr w:rsidR="002E55DC" w:rsidRPr="0004364C"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39D" w:rsidRDefault="00BF139D">
      <w:r>
        <w:separator/>
      </w:r>
    </w:p>
  </w:endnote>
  <w:endnote w:type="continuationSeparator" w:id="0">
    <w:p w:rsidR="00BF139D" w:rsidRDefault="00BF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1"/>
    <w:family w:val="roman"/>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39D" w:rsidRDefault="00BF139D">
      <w:r>
        <w:separator/>
      </w:r>
    </w:p>
  </w:footnote>
  <w:footnote w:type="continuationSeparator" w:id="0">
    <w:p w:rsidR="00BF139D" w:rsidRDefault="00BF1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300B1"/>
    <w:multiLevelType w:val="multilevel"/>
    <w:tmpl w:val="D7F69166"/>
    <w:lvl w:ilvl="0">
      <w:start w:val="1"/>
      <w:numFmt w:val="decimal"/>
      <w:lvlText w:val="%1."/>
      <w:lvlJc w:val="left"/>
      <w:pPr>
        <w:ind w:left="360" w:hanging="360"/>
      </w:pPr>
      <w:rPr>
        <w:sz w:val="32"/>
        <w:szCs w:val="32"/>
      </w:rPr>
    </w:lvl>
    <w:lvl w:ilvl="1">
      <w:start w:val="1"/>
      <w:numFmt w:val="decimal"/>
      <w:lvlText w:val="%1.%2."/>
      <w:lvlJc w:val="left"/>
      <w:pPr>
        <w:ind w:left="792" w:hanging="432"/>
      </w:pPr>
      <w:rPr>
        <w:sz w:val="28"/>
        <w:szCs w:val="18"/>
      </w:rPr>
    </w:lvl>
    <w:lvl w:ilvl="2">
      <w:start w:val="1"/>
      <w:numFmt w:val="decimal"/>
      <w:pStyle w:val="Style1"/>
      <w:lvlText w:val="%1.%2.%3."/>
      <w:lvlJc w:val="left"/>
      <w:pPr>
        <w:ind w:left="1224" w:hanging="504"/>
      </w:pPr>
      <w:rPr>
        <w:sz w:val="24"/>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 w15:restartNumberingAfterBreak="0">
    <w:nsid w:val="33B97C51"/>
    <w:multiLevelType w:val="hybridMultilevel"/>
    <w:tmpl w:val="2660B328"/>
    <w:lvl w:ilvl="0" w:tplc="8D7C5D7A">
      <w:start w:val="1"/>
      <w:numFmt w:val="decimal"/>
      <w:pStyle w:val="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013546"/>
    <w:multiLevelType w:val="hybridMultilevel"/>
    <w:tmpl w:val="06ECF5A6"/>
    <w:lvl w:ilvl="0" w:tplc="8E7220E6">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2E6327"/>
    <w:multiLevelType w:val="hybridMultilevel"/>
    <w:tmpl w:val="55007A20"/>
    <w:lvl w:ilvl="0" w:tplc="8312C698">
      <w:numFmt w:val="bullet"/>
      <w:lvlText w:val="-"/>
      <w:lvlJc w:val="left"/>
      <w:pPr>
        <w:ind w:left="1200" w:hanging="8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B76BD6"/>
    <w:multiLevelType w:val="multilevel"/>
    <w:tmpl w:val="183ABA54"/>
    <w:lvl w:ilvl="0">
      <w:start w:val="1"/>
      <w:numFmt w:val="decimal"/>
      <w:lvlText w:val="%1"/>
      <w:lvlJc w:val="left"/>
      <w:pPr>
        <w:tabs>
          <w:tab w:val="num" w:pos="425"/>
        </w:tabs>
        <w:ind w:left="425" w:hanging="425"/>
      </w:pPr>
      <w:rPr>
        <w:rFonts w:hint="default"/>
        <w:sz w:val="36"/>
        <w:szCs w:val="36"/>
      </w:r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BC17076"/>
    <w:multiLevelType w:val="hybridMultilevel"/>
    <w:tmpl w:val="77EAC816"/>
    <w:lvl w:ilvl="0" w:tplc="8E7220E6">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3"/>
  </w:num>
  <w:num w:numId="10">
    <w:abstractNumId w:val="6"/>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015"/>
    <w:rsid w:val="00000524"/>
    <w:rsid w:val="00001374"/>
    <w:rsid w:val="00003343"/>
    <w:rsid w:val="00003417"/>
    <w:rsid w:val="000043F8"/>
    <w:rsid w:val="00004928"/>
    <w:rsid w:val="00004BFD"/>
    <w:rsid w:val="00004F47"/>
    <w:rsid w:val="00006B6C"/>
    <w:rsid w:val="00006C5B"/>
    <w:rsid w:val="0000797A"/>
    <w:rsid w:val="00010618"/>
    <w:rsid w:val="00010AE4"/>
    <w:rsid w:val="00010B90"/>
    <w:rsid w:val="00013230"/>
    <w:rsid w:val="00013C75"/>
    <w:rsid w:val="00014615"/>
    <w:rsid w:val="00015751"/>
    <w:rsid w:val="00015769"/>
    <w:rsid w:val="000162FE"/>
    <w:rsid w:val="0001662A"/>
    <w:rsid w:val="00016E53"/>
    <w:rsid w:val="0001728F"/>
    <w:rsid w:val="0002022E"/>
    <w:rsid w:val="00020273"/>
    <w:rsid w:val="00020605"/>
    <w:rsid w:val="000213A0"/>
    <w:rsid w:val="000213C8"/>
    <w:rsid w:val="000220E8"/>
    <w:rsid w:val="00022766"/>
    <w:rsid w:val="00023666"/>
    <w:rsid w:val="00023D9C"/>
    <w:rsid w:val="00024E63"/>
    <w:rsid w:val="00024EAF"/>
    <w:rsid w:val="000301F3"/>
    <w:rsid w:val="00031542"/>
    <w:rsid w:val="00033289"/>
    <w:rsid w:val="0003449C"/>
    <w:rsid w:val="00034BD1"/>
    <w:rsid w:val="00035236"/>
    <w:rsid w:val="000364B2"/>
    <w:rsid w:val="00036A01"/>
    <w:rsid w:val="00036DF7"/>
    <w:rsid w:val="000370D8"/>
    <w:rsid w:val="0003776F"/>
    <w:rsid w:val="00037B2C"/>
    <w:rsid w:val="000400DE"/>
    <w:rsid w:val="00040E69"/>
    <w:rsid w:val="000412C3"/>
    <w:rsid w:val="00041AA7"/>
    <w:rsid w:val="0004364C"/>
    <w:rsid w:val="00043CBE"/>
    <w:rsid w:val="0004449B"/>
    <w:rsid w:val="00044739"/>
    <w:rsid w:val="00047CE4"/>
    <w:rsid w:val="0005009D"/>
    <w:rsid w:val="00050347"/>
    <w:rsid w:val="0005046C"/>
    <w:rsid w:val="0005160F"/>
    <w:rsid w:val="00051B95"/>
    <w:rsid w:val="00052040"/>
    <w:rsid w:val="00052815"/>
    <w:rsid w:val="00052DF6"/>
    <w:rsid w:val="00056119"/>
    <w:rsid w:val="000574A1"/>
    <w:rsid w:val="000577DD"/>
    <w:rsid w:val="00057BB6"/>
    <w:rsid w:val="00057FD7"/>
    <w:rsid w:val="00061DF2"/>
    <w:rsid w:val="00061E15"/>
    <w:rsid w:val="00062EEF"/>
    <w:rsid w:val="00063A10"/>
    <w:rsid w:val="00063BA1"/>
    <w:rsid w:val="00063FAD"/>
    <w:rsid w:val="00064B04"/>
    <w:rsid w:val="00064EEF"/>
    <w:rsid w:val="000663F2"/>
    <w:rsid w:val="000665F3"/>
    <w:rsid w:val="000672AD"/>
    <w:rsid w:val="00067632"/>
    <w:rsid w:val="00070DF2"/>
    <w:rsid w:val="00071151"/>
    <w:rsid w:val="0007179C"/>
    <w:rsid w:val="00072DCD"/>
    <w:rsid w:val="00073162"/>
    <w:rsid w:val="000747F6"/>
    <w:rsid w:val="0007514F"/>
    <w:rsid w:val="000757DE"/>
    <w:rsid w:val="00075ADC"/>
    <w:rsid w:val="00076349"/>
    <w:rsid w:val="00076423"/>
    <w:rsid w:val="000765BD"/>
    <w:rsid w:val="0007684A"/>
    <w:rsid w:val="00077334"/>
    <w:rsid w:val="00082359"/>
    <w:rsid w:val="00082B31"/>
    <w:rsid w:val="00083AC5"/>
    <w:rsid w:val="000842C6"/>
    <w:rsid w:val="00084A5C"/>
    <w:rsid w:val="00084E8B"/>
    <w:rsid w:val="0008512E"/>
    <w:rsid w:val="0008573F"/>
    <w:rsid w:val="00085832"/>
    <w:rsid w:val="00085A3A"/>
    <w:rsid w:val="000861FB"/>
    <w:rsid w:val="000870FC"/>
    <w:rsid w:val="00087338"/>
    <w:rsid w:val="000873BD"/>
    <w:rsid w:val="00087866"/>
    <w:rsid w:val="000924E0"/>
    <w:rsid w:val="000932B9"/>
    <w:rsid w:val="00093A84"/>
    <w:rsid w:val="00094B1B"/>
    <w:rsid w:val="00095342"/>
    <w:rsid w:val="00096269"/>
    <w:rsid w:val="0009640C"/>
    <w:rsid w:val="000968FB"/>
    <w:rsid w:val="00096951"/>
    <w:rsid w:val="00096C83"/>
    <w:rsid w:val="00096F9F"/>
    <w:rsid w:val="00097EF3"/>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4F19"/>
    <w:rsid w:val="000B50EF"/>
    <w:rsid w:val="000B61DC"/>
    <w:rsid w:val="000B665C"/>
    <w:rsid w:val="000B7286"/>
    <w:rsid w:val="000B76F5"/>
    <w:rsid w:val="000B7B3A"/>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1172"/>
    <w:rsid w:val="000D11E1"/>
    <w:rsid w:val="000D1251"/>
    <w:rsid w:val="000D1289"/>
    <w:rsid w:val="000D1F06"/>
    <w:rsid w:val="000D2854"/>
    <w:rsid w:val="000D3811"/>
    <w:rsid w:val="000D4506"/>
    <w:rsid w:val="000D4FC7"/>
    <w:rsid w:val="000D5335"/>
    <w:rsid w:val="000D60AB"/>
    <w:rsid w:val="000D64D4"/>
    <w:rsid w:val="000D7686"/>
    <w:rsid w:val="000E1408"/>
    <w:rsid w:val="000E1E5A"/>
    <w:rsid w:val="000E23DC"/>
    <w:rsid w:val="000E29A1"/>
    <w:rsid w:val="000E4B99"/>
    <w:rsid w:val="000E4D27"/>
    <w:rsid w:val="000E4EC8"/>
    <w:rsid w:val="000E50AC"/>
    <w:rsid w:val="000E535E"/>
    <w:rsid w:val="000E539A"/>
    <w:rsid w:val="000E65AD"/>
    <w:rsid w:val="000E679C"/>
    <w:rsid w:val="000E7930"/>
    <w:rsid w:val="000E7ED4"/>
    <w:rsid w:val="000F124C"/>
    <w:rsid w:val="000F12DB"/>
    <w:rsid w:val="000F17F0"/>
    <w:rsid w:val="000F3D65"/>
    <w:rsid w:val="000F50B1"/>
    <w:rsid w:val="000F566D"/>
    <w:rsid w:val="000F7B5C"/>
    <w:rsid w:val="00100015"/>
    <w:rsid w:val="00100483"/>
    <w:rsid w:val="001004EE"/>
    <w:rsid w:val="00101080"/>
    <w:rsid w:val="00101C16"/>
    <w:rsid w:val="0010216F"/>
    <w:rsid w:val="00102560"/>
    <w:rsid w:val="00102A6A"/>
    <w:rsid w:val="00103D1E"/>
    <w:rsid w:val="001059B4"/>
    <w:rsid w:val="00105DE3"/>
    <w:rsid w:val="0010674E"/>
    <w:rsid w:val="00107076"/>
    <w:rsid w:val="00107792"/>
    <w:rsid w:val="001077F0"/>
    <w:rsid w:val="00111E08"/>
    <w:rsid w:val="00111EAA"/>
    <w:rsid w:val="001135BC"/>
    <w:rsid w:val="00113995"/>
    <w:rsid w:val="001144A1"/>
    <w:rsid w:val="0011497D"/>
    <w:rsid w:val="00115001"/>
    <w:rsid w:val="00115066"/>
    <w:rsid w:val="00115BB1"/>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FC3"/>
    <w:rsid w:val="00127120"/>
    <w:rsid w:val="0012736C"/>
    <w:rsid w:val="00127FC8"/>
    <w:rsid w:val="001302B5"/>
    <w:rsid w:val="001312F1"/>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4F98"/>
    <w:rsid w:val="001856A3"/>
    <w:rsid w:val="001859BB"/>
    <w:rsid w:val="00185F8A"/>
    <w:rsid w:val="001871F2"/>
    <w:rsid w:val="00187AAF"/>
    <w:rsid w:val="001907A6"/>
    <w:rsid w:val="00190A86"/>
    <w:rsid w:val="0019254D"/>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4076"/>
    <w:rsid w:val="001B41BD"/>
    <w:rsid w:val="001B4826"/>
    <w:rsid w:val="001B5DF6"/>
    <w:rsid w:val="001B651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6B61"/>
    <w:rsid w:val="001C7229"/>
    <w:rsid w:val="001D03DE"/>
    <w:rsid w:val="001D0AD3"/>
    <w:rsid w:val="001D187D"/>
    <w:rsid w:val="001D23D9"/>
    <w:rsid w:val="001D2832"/>
    <w:rsid w:val="001D2E8C"/>
    <w:rsid w:val="001D30A0"/>
    <w:rsid w:val="001D6A35"/>
    <w:rsid w:val="001D6E24"/>
    <w:rsid w:val="001D7204"/>
    <w:rsid w:val="001E05C6"/>
    <w:rsid w:val="001E1071"/>
    <w:rsid w:val="001E13B0"/>
    <w:rsid w:val="001E14AA"/>
    <w:rsid w:val="001E2B48"/>
    <w:rsid w:val="001E3044"/>
    <w:rsid w:val="001E32EE"/>
    <w:rsid w:val="001E3442"/>
    <w:rsid w:val="001E4A7A"/>
    <w:rsid w:val="001E4CB9"/>
    <w:rsid w:val="001E604A"/>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294F"/>
    <w:rsid w:val="002060C1"/>
    <w:rsid w:val="00206D2D"/>
    <w:rsid w:val="002070DE"/>
    <w:rsid w:val="0020738F"/>
    <w:rsid w:val="002076E7"/>
    <w:rsid w:val="00207D0E"/>
    <w:rsid w:val="00210934"/>
    <w:rsid w:val="00211BF3"/>
    <w:rsid w:val="002131B0"/>
    <w:rsid w:val="0021351B"/>
    <w:rsid w:val="00214D91"/>
    <w:rsid w:val="00214F69"/>
    <w:rsid w:val="00214F8F"/>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2D"/>
    <w:rsid w:val="00222080"/>
    <w:rsid w:val="00222363"/>
    <w:rsid w:val="00222540"/>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503"/>
    <w:rsid w:val="0023584F"/>
    <w:rsid w:val="00236824"/>
    <w:rsid w:val="00240D30"/>
    <w:rsid w:val="002418D0"/>
    <w:rsid w:val="00241D56"/>
    <w:rsid w:val="0024222C"/>
    <w:rsid w:val="0024293C"/>
    <w:rsid w:val="002430EF"/>
    <w:rsid w:val="00243664"/>
    <w:rsid w:val="002443CA"/>
    <w:rsid w:val="00244754"/>
    <w:rsid w:val="002457D1"/>
    <w:rsid w:val="00245A73"/>
    <w:rsid w:val="00246381"/>
    <w:rsid w:val="00246B90"/>
    <w:rsid w:val="00247259"/>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190"/>
    <w:rsid w:val="002712B8"/>
    <w:rsid w:val="002713CB"/>
    <w:rsid w:val="00271A53"/>
    <w:rsid w:val="00271D9F"/>
    <w:rsid w:val="00273984"/>
    <w:rsid w:val="00273D87"/>
    <w:rsid w:val="002744BB"/>
    <w:rsid w:val="00275BAA"/>
    <w:rsid w:val="002766FF"/>
    <w:rsid w:val="00277112"/>
    <w:rsid w:val="0028221F"/>
    <w:rsid w:val="0028324F"/>
    <w:rsid w:val="00283449"/>
    <w:rsid w:val="00283964"/>
    <w:rsid w:val="00283EA7"/>
    <w:rsid w:val="0028459B"/>
    <w:rsid w:val="00284D6D"/>
    <w:rsid w:val="002856D4"/>
    <w:rsid w:val="0028611F"/>
    <w:rsid w:val="002861F2"/>
    <w:rsid w:val="0029014A"/>
    <w:rsid w:val="002906A9"/>
    <w:rsid w:val="00291D08"/>
    <w:rsid w:val="00292D5E"/>
    <w:rsid w:val="00293790"/>
    <w:rsid w:val="0029443B"/>
    <w:rsid w:val="0029478E"/>
    <w:rsid w:val="00295348"/>
    <w:rsid w:val="00296202"/>
    <w:rsid w:val="002965DC"/>
    <w:rsid w:val="00296D04"/>
    <w:rsid w:val="00297FF2"/>
    <w:rsid w:val="002A0907"/>
    <w:rsid w:val="002A0ED1"/>
    <w:rsid w:val="002A120F"/>
    <w:rsid w:val="002A1ABA"/>
    <w:rsid w:val="002A1EB5"/>
    <w:rsid w:val="002A2874"/>
    <w:rsid w:val="002A2FD5"/>
    <w:rsid w:val="002A3ABA"/>
    <w:rsid w:val="002A3B2A"/>
    <w:rsid w:val="002A3D6E"/>
    <w:rsid w:val="002A423C"/>
    <w:rsid w:val="002A460F"/>
    <w:rsid w:val="002A61CE"/>
    <w:rsid w:val="002A629A"/>
    <w:rsid w:val="002A634F"/>
    <w:rsid w:val="002A6670"/>
    <w:rsid w:val="002A6A52"/>
    <w:rsid w:val="002B1E14"/>
    <w:rsid w:val="002B25E2"/>
    <w:rsid w:val="002B25F6"/>
    <w:rsid w:val="002B2865"/>
    <w:rsid w:val="002B2FF4"/>
    <w:rsid w:val="002B3787"/>
    <w:rsid w:val="002B3917"/>
    <w:rsid w:val="002B3FAC"/>
    <w:rsid w:val="002B439E"/>
    <w:rsid w:val="002B4774"/>
    <w:rsid w:val="002B4CD9"/>
    <w:rsid w:val="002B5291"/>
    <w:rsid w:val="002B5DDA"/>
    <w:rsid w:val="002B5E46"/>
    <w:rsid w:val="002B626B"/>
    <w:rsid w:val="002B6DBF"/>
    <w:rsid w:val="002B6E26"/>
    <w:rsid w:val="002B7A1F"/>
    <w:rsid w:val="002B7E81"/>
    <w:rsid w:val="002C083C"/>
    <w:rsid w:val="002C0DDA"/>
    <w:rsid w:val="002C1287"/>
    <w:rsid w:val="002C2D31"/>
    <w:rsid w:val="002C3350"/>
    <w:rsid w:val="002C3411"/>
    <w:rsid w:val="002C3A5F"/>
    <w:rsid w:val="002C40C9"/>
    <w:rsid w:val="002C46A9"/>
    <w:rsid w:val="002C47D2"/>
    <w:rsid w:val="002C49B0"/>
    <w:rsid w:val="002C4C21"/>
    <w:rsid w:val="002C564D"/>
    <w:rsid w:val="002C5B8F"/>
    <w:rsid w:val="002C67DF"/>
    <w:rsid w:val="002C7D67"/>
    <w:rsid w:val="002D0AE8"/>
    <w:rsid w:val="002D3038"/>
    <w:rsid w:val="002D3076"/>
    <w:rsid w:val="002D3652"/>
    <w:rsid w:val="002D37D7"/>
    <w:rsid w:val="002D3ED8"/>
    <w:rsid w:val="002D5331"/>
    <w:rsid w:val="002D566E"/>
    <w:rsid w:val="002D5B9F"/>
    <w:rsid w:val="002D739A"/>
    <w:rsid w:val="002D77D9"/>
    <w:rsid w:val="002D7B17"/>
    <w:rsid w:val="002E4FF0"/>
    <w:rsid w:val="002E55DC"/>
    <w:rsid w:val="002E6BA9"/>
    <w:rsid w:val="002E7004"/>
    <w:rsid w:val="002E7A0A"/>
    <w:rsid w:val="002E7D35"/>
    <w:rsid w:val="002F099F"/>
    <w:rsid w:val="002F1C21"/>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2E4E"/>
    <w:rsid w:val="003133E6"/>
    <w:rsid w:val="0031356F"/>
    <w:rsid w:val="00313B19"/>
    <w:rsid w:val="00313B5B"/>
    <w:rsid w:val="003141C3"/>
    <w:rsid w:val="0031433C"/>
    <w:rsid w:val="00314ACC"/>
    <w:rsid w:val="00314AD1"/>
    <w:rsid w:val="003155E0"/>
    <w:rsid w:val="003169E7"/>
    <w:rsid w:val="00316E8C"/>
    <w:rsid w:val="00317BE4"/>
    <w:rsid w:val="00321DEC"/>
    <w:rsid w:val="003221D4"/>
    <w:rsid w:val="00322E56"/>
    <w:rsid w:val="00322E79"/>
    <w:rsid w:val="00322EFC"/>
    <w:rsid w:val="00323A4C"/>
    <w:rsid w:val="00324F9C"/>
    <w:rsid w:val="00325732"/>
    <w:rsid w:val="00326BAC"/>
    <w:rsid w:val="003274A7"/>
    <w:rsid w:val="0032778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1D8B"/>
    <w:rsid w:val="00342353"/>
    <w:rsid w:val="00343A18"/>
    <w:rsid w:val="00343D9F"/>
    <w:rsid w:val="00344EE2"/>
    <w:rsid w:val="00344F66"/>
    <w:rsid w:val="00345138"/>
    <w:rsid w:val="00346C65"/>
    <w:rsid w:val="003477F0"/>
    <w:rsid w:val="00347805"/>
    <w:rsid w:val="0034795B"/>
    <w:rsid w:val="003501D5"/>
    <w:rsid w:val="00351612"/>
    <w:rsid w:val="00351799"/>
    <w:rsid w:val="00353391"/>
    <w:rsid w:val="00354144"/>
    <w:rsid w:val="00354B9E"/>
    <w:rsid w:val="00354E7C"/>
    <w:rsid w:val="003554E9"/>
    <w:rsid w:val="0035590D"/>
    <w:rsid w:val="00357775"/>
    <w:rsid w:val="00357FF5"/>
    <w:rsid w:val="0036000C"/>
    <w:rsid w:val="00360FF3"/>
    <w:rsid w:val="0036277D"/>
    <w:rsid w:val="003631CC"/>
    <w:rsid w:val="0036380A"/>
    <w:rsid w:val="00364633"/>
    <w:rsid w:val="003664CA"/>
    <w:rsid w:val="00370798"/>
    <w:rsid w:val="0037179E"/>
    <w:rsid w:val="0037269D"/>
    <w:rsid w:val="00373341"/>
    <w:rsid w:val="003736F8"/>
    <w:rsid w:val="0037399B"/>
    <w:rsid w:val="00374007"/>
    <w:rsid w:val="00377CCD"/>
    <w:rsid w:val="00377EEC"/>
    <w:rsid w:val="00381A3A"/>
    <w:rsid w:val="003824E5"/>
    <w:rsid w:val="0038318B"/>
    <w:rsid w:val="00384024"/>
    <w:rsid w:val="00385200"/>
    <w:rsid w:val="003862D8"/>
    <w:rsid w:val="00386E2F"/>
    <w:rsid w:val="0039038A"/>
    <w:rsid w:val="00390926"/>
    <w:rsid w:val="003914A1"/>
    <w:rsid w:val="003916D3"/>
    <w:rsid w:val="003922AD"/>
    <w:rsid w:val="00395E6B"/>
    <w:rsid w:val="00396010"/>
    <w:rsid w:val="00396757"/>
    <w:rsid w:val="00396FBB"/>
    <w:rsid w:val="003973EB"/>
    <w:rsid w:val="00397CA1"/>
    <w:rsid w:val="00397CA4"/>
    <w:rsid w:val="003A0A2A"/>
    <w:rsid w:val="003A1A3B"/>
    <w:rsid w:val="003A23E4"/>
    <w:rsid w:val="003A4414"/>
    <w:rsid w:val="003A4A8C"/>
    <w:rsid w:val="003A57D9"/>
    <w:rsid w:val="003A58EC"/>
    <w:rsid w:val="003A5D3A"/>
    <w:rsid w:val="003A603C"/>
    <w:rsid w:val="003A6A52"/>
    <w:rsid w:val="003A6FE2"/>
    <w:rsid w:val="003A70C9"/>
    <w:rsid w:val="003A7D5E"/>
    <w:rsid w:val="003B1D66"/>
    <w:rsid w:val="003B2259"/>
    <w:rsid w:val="003B3833"/>
    <w:rsid w:val="003B46AC"/>
    <w:rsid w:val="003B4A0F"/>
    <w:rsid w:val="003B54F3"/>
    <w:rsid w:val="003B7165"/>
    <w:rsid w:val="003C0D0F"/>
    <w:rsid w:val="003C16E4"/>
    <w:rsid w:val="003C258E"/>
    <w:rsid w:val="003C265A"/>
    <w:rsid w:val="003C2B85"/>
    <w:rsid w:val="003C2F6D"/>
    <w:rsid w:val="003C3283"/>
    <w:rsid w:val="003C3851"/>
    <w:rsid w:val="003C3D2C"/>
    <w:rsid w:val="003C53FE"/>
    <w:rsid w:val="003C5760"/>
    <w:rsid w:val="003C5BEC"/>
    <w:rsid w:val="003C685E"/>
    <w:rsid w:val="003C7354"/>
    <w:rsid w:val="003D0481"/>
    <w:rsid w:val="003D1A10"/>
    <w:rsid w:val="003D2B00"/>
    <w:rsid w:val="003D3114"/>
    <w:rsid w:val="003D3354"/>
    <w:rsid w:val="003D371E"/>
    <w:rsid w:val="003D3822"/>
    <w:rsid w:val="003D4DFC"/>
    <w:rsid w:val="003D5E7A"/>
    <w:rsid w:val="003D6C01"/>
    <w:rsid w:val="003D6C54"/>
    <w:rsid w:val="003D754B"/>
    <w:rsid w:val="003D7775"/>
    <w:rsid w:val="003D7A42"/>
    <w:rsid w:val="003D7E7F"/>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D5F"/>
    <w:rsid w:val="003F107F"/>
    <w:rsid w:val="003F1336"/>
    <w:rsid w:val="003F18B4"/>
    <w:rsid w:val="003F1EA8"/>
    <w:rsid w:val="003F223C"/>
    <w:rsid w:val="003F3C6B"/>
    <w:rsid w:val="003F4949"/>
    <w:rsid w:val="003F545A"/>
    <w:rsid w:val="003F5E5E"/>
    <w:rsid w:val="003F673A"/>
    <w:rsid w:val="003F6957"/>
    <w:rsid w:val="00400C87"/>
    <w:rsid w:val="00400F8B"/>
    <w:rsid w:val="00401715"/>
    <w:rsid w:val="0040193C"/>
    <w:rsid w:val="00401A03"/>
    <w:rsid w:val="00401B26"/>
    <w:rsid w:val="004023FA"/>
    <w:rsid w:val="0040407D"/>
    <w:rsid w:val="00404E22"/>
    <w:rsid w:val="00405138"/>
    <w:rsid w:val="0040619D"/>
    <w:rsid w:val="00406FC0"/>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334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6E5"/>
    <w:rsid w:val="00437835"/>
    <w:rsid w:val="00440A38"/>
    <w:rsid w:val="0044159D"/>
    <w:rsid w:val="004425DE"/>
    <w:rsid w:val="00442CB3"/>
    <w:rsid w:val="00442E0C"/>
    <w:rsid w:val="004432F4"/>
    <w:rsid w:val="004434F9"/>
    <w:rsid w:val="00443A00"/>
    <w:rsid w:val="00443C21"/>
    <w:rsid w:val="00443DEE"/>
    <w:rsid w:val="00444B49"/>
    <w:rsid w:val="00445172"/>
    <w:rsid w:val="00445267"/>
    <w:rsid w:val="00445998"/>
    <w:rsid w:val="00445C2A"/>
    <w:rsid w:val="00446891"/>
    <w:rsid w:val="004468C3"/>
    <w:rsid w:val="0044739E"/>
    <w:rsid w:val="004501CD"/>
    <w:rsid w:val="004512B2"/>
    <w:rsid w:val="00451CD2"/>
    <w:rsid w:val="00451D1F"/>
    <w:rsid w:val="00452300"/>
    <w:rsid w:val="00452725"/>
    <w:rsid w:val="00452C4E"/>
    <w:rsid w:val="00453018"/>
    <w:rsid w:val="00453346"/>
    <w:rsid w:val="00453A2F"/>
    <w:rsid w:val="00453D21"/>
    <w:rsid w:val="00453FC8"/>
    <w:rsid w:val="004542DE"/>
    <w:rsid w:val="00456411"/>
    <w:rsid w:val="0045687D"/>
    <w:rsid w:val="00460E00"/>
    <w:rsid w:val="00461319"/>
    <w:rsid w:val="004619D2"/>
    <w:rsid w:val="00462901"/>
    <w:rsid w:val="0046297A"/>
    <w:rsid w:val="00462AA5"/>
    <w:rsid w:val="00462D58"/>
    <w:rsid w:val="004632CE"/>
    <w:rsid w:val="00463BAF"/>
    <w:rsid w:val="00463E2B"/>
    <w:rsid w:val="004647AB"/>
    <w:rsid w:val="00464CC7"/>
    <w:rsid w:val="00465053"/>
    <w:rsid w:val="004650DE"/>
    <w:rsid w:val="004650E4"/>
    <w:rsid w:val="00465157"/>
    <w:rsid w:val="0046591A"/>
    <w:rsid w:val="00470024"/>
    <w:rsid w:val="00470365"/>
    <w:rsid w:val="004706CE"/>
    <w:rsid w:val="00472323"/>
    <w:rsid w:val="004727CF"/>
    <w:rsid w:val="0047291D"/>
    <w:rsid w:val="004732DE"/>
    <w:rsid w:val="00473B72"/>
    <w:rsid w:val="00474DA7"/>
    <w:rsid w:val="00475207"/>
    <w:rsid w:val="00476178"/>
    <w:rsid w:val="00476577"/>
    <w:rsid w:val="00477B0B"/>
    <w:rsid w:val="00477CF7"/>
    <w:rsid w:val="00481CB3"/>
    <w:rsid w:val="00483E69"/>
    <w:rsid w:val="004843C1"/>
    <w:rsid w:val="004843C6"/>
    <w:rsid w:val="00484626"/>
    <w:rsid w:val="004858A2"/>
    <w:rsid w:val="00485F22"/>
    <w:rsid w:val="004866B0"/>
    <w:rsid w:val="0048694C"/>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A71"/>
    <w:rsid w:val="004B0D43"/>
    <w:rsid w:val="004B0D72"/>
    <w:rsid w:val="004B0F51"/>
    <w:rsid w:val="004B14F6"/>
    <w:rsid w:val="004B1BB4"/>
    <w:rsid w:val="004B23CC"/>
    <w:rsid w:val="004B25EC"/>
    <w:rsid w:val="004B2DE3"/>
    <w:rsid w:val="004B44B7"/>
    <w:rsid w:val="004B47FC"/>
    <w:rsid w:val="004B561B"/>
    <w:rsid w:val="004B6EAB"/>
    <w:rsid w:val="004B709F"/>
    <w:rsid w:val="004B7C3C"/>
    <w:rsid w:val="004C1464"/>
    <w:rsid w:val="004C2AC8"/>
    <w:rsid w:val="004C3547"/>
    <w:rsid w:val="004C48F8"/>
    <w:rsid w:val="004C4BB9"/>
    <w:rsid w:val="004C5AA0"/>
    <w:rsid w:val="004C5C08"/>
    <w:rsid w:val="004C6803"/>
    <w:rsid w:val="004C6B62"/>
    <w:rsid w:val="004C71B2"/>
    <w:rsid w:val="004D1566"/>
    <w:rsid w:val="004D1968"/>
    <w:rsid w:val="004D1B03"/>
    <w:rsid w:val="004D4007"/>
    <w:rsid w:val="004D5327"/>
    <w:rsid w:val="004E16F3"/>
    <w:rsid w:val="004E18E2"/>
    <w:rsid w:val="004E1E48"/>
    <w:rsid w:val="004E3406"/>
    <w:rsid w:val="004E3930"/>
    <w:rsid w:val="004E3EB7"/>
    <w:rsid w:val="004E4983"/>
    <w:rsid w:val="004E6525"/>
    <w:rsid w:val="004E6661"/>
    <w:rsid w:val="004E74CD"/>
    <w:rsid w:val="004E778F"/>
    <w:rsid w:val="004F03AD"/>
    <w:rsid w:val="004F0988"/>
    <w:rsid w:val="004F13D2"/>
    <w:rsid w:val="004F1C44"/>
    <w:rsid w:val="004F32B0"/>
    <w:rsid w:val="004F334F"/>
    <w:rsid w:val="004F3380"/>
    <w:rsid w:val="004F39BD"/>
    <w:rsid w:val="004F56CE"/>
    <w:rsid w:val="004F58FE"/>
    <w:rsid w:val="004F67B3"/>
    <w:rsid w:val="004F6B67"/>
    <w:rsid w:val="0050065B"/>
    <w:rsid w:val="00500C44"/>
    <w:rsid w:val="005010AE"/>
    <w:rsid w:val="00501346"/>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7D5"/>
    <w:rsid w:val="00523FEC"/>
    <w:rsid w:val="00524CB3"/>
    <w:rsid w:val="00526553"/>
    <w:rsid w:val="00526D25"/>
    <w:rsid w:val="00526F20"/>
    <w:rsid w:val="00527031"/>
    <w:rsid w:val="00527416"/>
    <w:rsid w:val="00527502"/>
    <w:rsid w:val="00527782"/>
    <w:rsid w:val="005320AA"/>
    <w:rsid w:val="00533AF6"/>
    <w:rsid w:val="00533FC7"/>
    <w:rsid w:val="00534081"/>
    <w:rsid w:val="005342E1"/>
    <w:rsid w:val="005358A5"/>
    <w:rsid w:val="00536C74"/>
    <w:rsid w:val="00536D84"/>
    <w:rsid w:val="00537465"/>
    <w:rsid w:val="005379BB"/>
    <w:rsid w:val="00537DE2"/>
    <w:rsid w:val="00537E7E"/>
    <w:rsid w:val="00540177"/>
    <w:rsid w:val="00540AF4"/>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40F1"/>
    <w:rsid w:val="005648E1"/>
    <w:rsid w:val="00564BE0"/>
    <w:rsid w:val="00564E59"/>
    <w:rsid w:val="00564EFB"/>
    <w:rsid w:val="00566197"/>
    <w:rsid w:val="00566402"/>
    <w:rsid w:val="00566518"/>
    <w:rsid w:val="00567D95"/>
    <w:rsid w:val="0057065D"/>
    <w:rsid w:val="00571179"/>
    <w:rsid w:val="005712D6"/>
    <w:rsid w:val="00571597"/>
    <w:rsid w:val="005715A7"/>
    <w:rsid w:val="005724B0"/>
    <w:rsid w:val="00572FA7"/>
    <w:rsid w:val="00572FCA"/>
    <w:rsid w:val="00573928"/>
    <w:rsid w:val="00573B18"/>
    <w:rsid w:val="00573D04"/>
    <w:rsid w:val="005748F2"/>
    <w:rsid w:val="005754A9"/>
    <w:rsid w:val="00575960"/>
    <w:rsid w:val="00576086"/>
    <w:rsid w:val="00576586"/>
    <w:rsid w:val="00576781"/>
    <w:rsid w:val="0057724A"/>
    <w:rsid w:val="00577A64"/>
    <w:rsid w:val="00580944"/>
    <w:rsid w:val="00580B10"/>
    <w:rsid w:val="00582BFA"/>
    <w:rsid w:val="005839BE"/>
    <w:rsid w:val="00583C1A"/>
    <w:rsid w:val="00584676"/>
    <w:rsid w:val="005856E9"/>
    <w:rsid w:val="00585EEE"/>
    <w:rsid w:val="0058610F"/>
    <w:rsid w:val="0058711E"/>
    <w:rsid w:val="00587659"/>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67A"/>
    <w:rsid w:val="005976C6"/>
    <w:rsid w:val="00597962"/>
    <w:rsid w:val="005A1600"/>
    <w:rsid w:val="005A16B5"/>
    <w:rsid w:val="005A19B3"/>
    <w:rsid w:val="005A23FC"/>
    <w:rsid w:val="005A241D"/>
    <w:rsid w:val="005A25B8"/>
    <w:rsid w:val="005A2686"/>
    <w:rsid w:val="005A2EF9"/>
    <w:rsid w:val="005A54E9"/>
    <w:rsid w:val="005A6B97"/>
    <w:rsid w:val="005A71BA"/>
    <w:rsid w:val="005A7EC8"/>
    <w:rsid w:val="005B1331"/>
    <w:rsid w:val="005B27A2"/>
    <w:rsid w:val="005B3228"/>
    <w:rsid w:val="005B441C"/>
    <w:rsid w:val="005B5554"/>
    <w:rsid w:val="005C04EB"/>
    <w:rsid w:val="005C08E6"/>
    <w:rsid w:val="005C3A60"/>
    <w:rsid w:val="005C3E31"/>
    <w:rsid w:val="005C5647"/>
    <w:rsid w:val="005C690F"/>
    <w:rsid w:val="005C6DDF"/>
    <w:rsid w:val="005D0798"/>
    <w:rsid w:val="005D1501"/>
    <w:rsid w:val="005D186D"/>
    <w:rsid w:val="005D1B3A"/>
    <w:rsid w:val="005D3109"/>
    <w:rsid w:val="005D3740"/>
    <w:rsid w:val="005D5D66"/>
    <w:rsid w:val="005D6468"/>
    <w:rsid w:val="005D7339"/>
    <w:rsid w:val="005E04AE"/>
    <w:rsid w:val="005E1DBF"/>
    <w:rsid w:val="005E20A3"/>
    <w:rsid w:val="005E2363"/>
    <w:rsid w:val="005E27E8"/>
    <w:rsid w:val="005E2ECB"/>
    <w:rsid w:val="005E3435"/>
    <w:rsid w:val="005E4CC3"/>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FA9"/>
    <w:rsid w:val="006256BB"/>
    <w:rsid w:val="00627678"/>
    <w:rsid w:val="00627A11"/>
    <w:rsid w:val="00630AF8"/>
    <w:rsid w:val="00631165"/>
    <w:rsid w:val="00631792"/>
    <w:rsid w:val="00631DA5"/>
    <w:rsid w:val="00632D4D"/>
    <w:rsid w:val="006333B4"/>
    <w:rsid w:val="006333F9"/>
    <w:rsid w:val="006335E8"/>
    <w:rsid w:val="006344A8"/>
    <w:rsid w:val="00634654"/>
    <w:rsid w:val="00634931"/>
    <w:rsid w:val="006353F6"/>
    <w:rsid w:val="006357B4"/>
    <w:rsid w:val="0063659A"/>
    <w:rsid w:val="006400B8"/>
    <w:rsid w:val="00640A7B"/>
    <w:rsid w:val="006415A8"/>
    <w:rsid w:val="006424D0"/>
    <w:rsid w:val="006448AC"/>
    <w:rsid w:val="006453DB"/>
    <w:rsid w:val="00645722"/>
    <w:rsid w:val="00646035"/>
    <w:rsid w:val="00646D74"/>
    <w:rsid w:val="006473D8"/>
    <w:rsid w:val="0065002F"/>
    <w:rsid w:val="006529B6"/>
    <w:rsid w:val="00652F72"/>
    <w:rsid w:val="006533BF"/>
    <w:rsid w:val="0065426E"/>
    <w:rsid w:val="0065473E"/>
    <w:rsid w:val="00655F3E"/>
    <w:rsid w:val="0066004A"/>
    <w:rsid w:val="00660320"/>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578C"/>
    <w:rsid w:val="0067637C"/>
    <w:rsid w:val="00676A18"/>
    <w:rsid w:val="00676C54"/>
    <w:rsid w:val="00676D62"/>
    <w:rsid w:val="00677012"/>
    <w:rsid w:val="006773EB"/>
    <w:rsid w:val="0067783F"/>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28F4"/>
    <w:rsid w:val="00692A36"/>
    <w:rsid w:val="00693555"/>
    <w:rsid w:val="006937A0"/>
    <w:rsid w:val="00693B58"/>
    <w:rsid w:val="00693DA5"/>
    <w:rsid w:val="00693FC0"/>
    <w:rsid w:val="00694E55"/>
    <w:rsid w:val="00695E89"/>
    <w:rsid w:val="00697E1A"/>
    <w:rsid w:val="006A02CB"/>
    <w:rsid w:val="006A0691"/>
    <w:rsid w:val="006A2296"/>
    <w:rsid w:val="006A256E"/>
    <w:rsid w:val="006A27E1"/>
    <w:rsid w:val="006A32AC"/>
    <w:rsid w:val="006A3B49"/>
    <w:rsid w:val="006A4158"/>
    <w:rsid w:val="006A48D9"/>
    <w:rsid w:val="006A7232"/>
    <w:rsid w:val="006A72AC"/>
    <w:rsid w:val="006A77D4"/>
    <w:rsid w:val="006B063F"/>
    <w:rsid w:val="006B065E"/>
    <w:rsid w:val="006B08B6"/>
    <w:rsid w:val="006B1380"/>
    <w:rsid w:val="006B1BFC"/>
    <w:rsid w:val="006B33CD"/>
    <w:rsid w:val="006B41A3"/>
    <w:rsid w:val="006B41B8"/>
    <w:rsid w:val="006B4220"/>
    <w:rsid w:val="006B45D1"/>
    <w:rsid w:val="006C033C"/>
    <w:rsid w:val="006C0699"/>
    <w:rsid w:val="006C0E17"/>
    <w:rsid w:val="006C23BA"/>
    <w:rsid w:val="006C295D"/>
    <w:rsid w:val="006C30DD"/>
    <w:rsid w:val="006C3421"/>
    <w:rsid w:val="006C57F8"/>
    <w:rsid w:val="006C5D31"/>
    <w:rsid w:val="006C5D45"/>
    <w:rsid w:val="006C6BF7"/>
    <w:rsid w:val="006C73DC"/>
    <w:rsid w:val="006D03D8"/>
    <w:rsid w:val="006D0B63"/>
    <w:rsid w:val="006D15FF"/>
    <w:rsid w:val="006D2B81"/>
    <w:rsid w:val="006D2C82"/>
    <w:rsid w:val="006D3877"/>
    <w:rsid w:val="006D580F"/>
    <w:rsid w:val="006D613B"/>
    <w:rsid w:val="006D65B3"/>
    <w:rsid w:val="006D660D"/>
    <w:rsid w:val="006D7190"/>
    <w:rsid w:val="006D72D1"/>
    <w:rsid w:val="006E0E8D"/>
    <w:rsid w:val="006E1ED7"/>
    <w:rsid w:val="006E22D7"/>
    <w:rsid w:val="006E41A1"/>
    <w:rsid w:val="006E4AB8"/>
    <w:rsid w:val="006E6033"/>
    <w:rsid w:val="006E618F"/>
    <w:rsid w:val="006E6F72"/>
    <w:rsid w:val="006F0762"/>
    <w:rsid w:val="006F0DFF"/>
    <w:rsid w:val="006F1BC7"/>
    <w:rsid w:val="006F209D"/>
    <w:rsid w:val="006F2B9B"/>
    <w:rsid w:val="006F3CC9"/>
    <w:rsid w:val="006F3D28"/>
    <w:rsid w:val="006F400E"/>
    <w:rsid w:val="006F4242"/>
    <w:rsid w:val="006F4493"/>
    <w:rsid w:val="006F50A2"/>
    <w:rsid w:val="006F576A"/>
    <w:rsid w:val="006F6461"/>
    <w:rsid w:val="006F6599"/>
    <w:rsid w:val="006F7020"/>
    <w:rsid w:val="006F70FB"/>
    <w:rsid w:val="006F762C"/>
    <w:rsid w:val="006F7B49"/>
    <w:rsid w:val="00700ED2"/>
    <w:rsid w:val="0070252C"/>
    <w:rsid w:val="00702CFB"/>
    <w:rsid w:val="00703451"/>
    <w:rsid w:val="00705925"/>
    <w:rsid w:val="00705EED"/>
    <w:rsid w:val="00706853"/>
    <w:rsid w:val="00706CB1"/>
    <w:rsid w:val="00706CC3"/>
    <w:rsid w:val="007074C5"/>
    <w:rsid w:val="00710960"/>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2B9C"/>
    <w:rsid w:val="0072388B"/>
    <w:rsid w:val="007238C0"/>
    <w:rsid w:val="00723A5F"/>
    <w:rsid w:val="0072438A"/>
    <w:rsid w:val="00725B96"/>
    <w:rsid w:val="00725DB9"/>
    <w:rsid w:val="0073032E"/>
    <w:rsid w:val="00730B59"/>
    <w:rsid w:val="007321F8"/>
    <w:rsid w:val="00732E69"/>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53E0"/>
    <w:rsid w:val="00746392"/>
    <w:rsid w:val="00746ECC"/>
    <w:rsid w:val="007503D1"/>
    <w:rsid w:val="00750482"/>
    <w:rsid w:val="00752309"/>
    <w:rsid w:val="00752BD5"/>
    <w:rsid w:val="00754096"/>
    <w:rsid w:val="0075786E"/>
    <w:rsid w:val="00760496"/>
    <w:rsid w:val="0076139A"/>
    <w:rsid w:val="0076148A"/>
    <w:rsid w:val="0076250B"/>
    <w:rsid w:val="00763449"/>
    <w:rsid w:val="00763B3F"/>
    <w:rsid w:val="00764298"/>
    <w:rsid w:val="00764987"/>
    <w:rsid w:val="00764C75"/>
    <w:rsid w:val="00764D37"/>
    <w:rsid w:val="00765FDA"/>
    <w:rsid w:val="00766334"/>
    <w:rsid w:val="00766B1F"/>
    <w:rsid w:val="00767285"/>
    <w:rsid w:val="00767934"/>
    <w:rsid w:val="00771D88"/>
    <w:rsid w:val="00771E97"/>
    <w:rsid w:val="00772308"/>
    <w:rsid w:val="007725B5"/>
    <w:rsid w:val="007728CA"/>
    <w:rsid w:val="00772ECE"/>
    <w:rsid w:val="00773BA3"/>
    <w:rsid w:val="00773CD9"/>
    <w:rsid w:val="00773DBA"/>
    <w:rsid w:val="00773EBD"/>
    <w:rsid w:val="00774350"/>
    <w:rsid w:val="0077450F"/>
    <w:rsid w:val="007762A6"/>
    <w:rsid w:val="007763C3"/>
    <w:rsid w:val="007766A3"/>
    <w:rsid w:val="00776BEA"/>
    <w:rsid w:val="00776D10"/>
    <w:rsid w:val="007770E1"/>
    <w:rsid w:val="00777963"/>
    <w:rsid w:val="00780F21"/>
    <w:rsid w:val="00782109"/>
    <w:rsid w:val="00783420"/>
    <w:rsid w:val="00784B05"/>
    <w:rsid w:val="00784F2B"/>
    <w:rsid w:val="0078512A"/>
    <w:rsid w:val="00785FE0"/>
    <w:rsid w:val="007874E8"/>
    <w:rsid w:val="007879F4"/>
    <w:rsid w:val="00791CFE"/>
    <w:rsid w:val="00793128"/>
    <w:rsid w:val="00793B42"/>
    <w:rsid w:val="00794247"/>
    <w:rsid w:val="00794A6A"/>
    <w:rsid w:val="007957EE"/>
    <w:rsid w:val="007963AE"/>
    <w:rsid w:val="007972A1"/>
    <w:rsid w:val="00797898"/>
    <w:rsid w:val="007A00A2"/>
    <w:rsid w:val="007A0363"/>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94D"/>
    <w:rsid w:val="007B5ABA"/>
    <w:rsid w:val="007B5C09"/>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1A8B"/>
    <w:rsid w:val="007D1FEC"/>
    <w:rsid w:val="007D23F1"/>
    <w:rsid w:val="007D2A18"/>
    <w:rsid w:val="007D4396"/>
    <w:rsid w:val="007D479C"/>
    <w:rsid w:val="007D4C0B"/>
    <w:rsid w:val="007D4C60"/>
    <w:rsid w:val="007D63FC"/>
    <w:rsid w:val="007D68F3"/>
    <w:rsid w:val="007D69FB"/>
    <w:rsid w:val="007D7641"/>
    <w:rsid w:val="007D7AF4"/>
    <w:rsid w:val="007E15C7"/>
    <w:rsid w:val="007E36BC"/>
    <w:rsid w:val="007E37AB"/>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7F7236"/>
    <w:rsid w:val="00801E93"/>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EA4"/>
    <w:rsid w:val="00822F78"/>
    <w:rsid w:val="0082354B"/>
    <w:rsid w:val="00823FF1"/>
    <w:rsid w:val="00824983"/>
    <w:rsid w:val="008249E9"/>
    <w:rsid w:val="008264AA"/>
    <w:rsid w:val="008269A0"/>
    <w:rsid w:val="008310E7"/>
    <w:rsid w:val="00831BA4"/>
    <w:rsid w:val="00831D89"/>
    <w:rsid w:val="0083281F"/>
    <w:rsid w:val="00832BBF"/>
    <w:rsid w:val="0083373C"/>
    <w:rsid w:val="00834DD7"/>
    <w:rsid w:val="00834F05"/>
    <w:rsid w:val="00836127"/>
    <w:rsid w:val="008374BC"/>
    <w:rsid w:val="00840324"/>
    <w:rsid w:val="008406CB"/>
    <w:rsid w:val="00841A3C"/>
    <w:rsid w:val="00841EDA"/>
    <w:rsid w:val="008422DA"/>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70AE"/>
    <w:rsid w:val="0085725C"/>
    <w:rsid w:val="008579DA"/>
    <w:rsid w:val="00860319"/>
    <w:rsid w:val="008605E3"/>
    <w:rsid w:val="0086064A"/>
    <w:rsid w:val="008609B0"/>
    <w:rsid w:val="0086103C"/>
    <w:rsid w:val="00862496"/>
    <w:rsid w:val="00862625"/>
    <w:rsid w:val="00862DF4"/>
    <w:rsid w:val="008637DE"/>
    <w:rsid w:val="00863A89"/>
    <w:rsid w:val="00863D30"/>
    <w:rsid w:val="008644F8"/>
    <w:rsid w:val="00864BF5"/>
    <w:rsid w:val="00866AE8"/>
    <w:rsid w:val="008700B6"/>
    <w:rsid w:val="00870CC1"/>
    <w:rsid w:val="0087190A"/>
    <w:rsid w:val="008726FC"/>
    <w:rsid w:val="00873ED8"/>
    <w:rsid w:val="00874322"/>
    <w:rsid w:val="00875119"/>
    <w:rsid w:val="00875253"/>
    <w:rsid w:val="008766AE"/>
    <w:rsid w:val="0087700C"/>
    <w:rsid w:val="0087744A"/>
    <w:rsid w:val="00877FC0"/>
    <w:rsid w:val="008801B9"/>
    <w:rsid w:val="00880861"/>
    <w:rsid w:val="00880EE1"/>
    <w:rsid w:val="00880F11"/>
    <w:rsid w:val="00881B76"/>
    <w:rsid w:val="00881D94"/>
    <w:rsid w:val="00882150"/>
    <w:rsid w:val="008824A5"/>
    <w:rsid w:val="00883194"/>
    <w:rsid w:val="00883358"/>
    <w:rsid w:val="00883676"/>
    <w:rsid w:val="00885484"/>
    <w:rsid w:val="00885AE3"/>
    <w:rsid w:val="00886059"/>
    <w:rsid w:val="00886B14"/>
    <w:rsid w:val="00887C8B"/>
    <w:rsid w:val="008927C6"/>
    <w:rsid w:val="0089311C"/>
    <w:rsid w:val="008931E7"/>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4F8"/>
    <w:rsid w:val="008A452A"/>
    <w:rsid w:val="008A48D7"/>
    <w:rsid w:val="008A494A"/>
    <w:rsid w:val="008A4C82"/>
    <w:rsid w:val="008A61A3"/>
    <w:rsid w:val="008A6616"/>
    <w:rsid w:val="008A6D4D"/>
    <w:rsid w:val="008B01D6"/>
    <w:rsid w:val="008B02E0"/>
    <w:rsid w:val="008B0CD9"/>
    <w:rsid w:val="008B0D0E"/>
    <w:rsid w:val="008B14D5"/>
    <w:rsid w:val="008B1834"/>
    <w:rsid w:val="008B1956"/>
    <w:rsid w:val="008B2158"/>
    <w:rsid w:val="008B2C38"/>
    <w:rsid w:val="008B2ED4"/>
    <w:rsid w:val="008B4755"/>
    <w:rsid w:val="008B7129"/>
    <w:rsid w:val="008B7C40"/>
    <w:rsid w:val="008C051C"/>
    <w:rsid w:val="008C0EB0"/>
    <w:rsid w:val="008C0EF0"/>
    <w:rsid w:val="008C1117"/>
    <w:rsid w:val="008C1B90"/>
    <w:rsid w:val="008C276F"/>
    <w:rsid w:val="008C3427"/>
    <w:rsid w:val="008C3F46"/>
    <w:rsid w:val="008C403D"/>
    <w:rsid w:val="008C5D45"/>
    <w:rsid w:val="008C5F49"/>
    <w:rsid w:val="008C64C3"/>
    <w:rsid w:val="008C6768"/>
    <w:rsid w:val="008C6FAE"/>
    <w:rsid w:val="008C6FD1"/>
    <w:rsid w:val="008C7F4E"/>
    <w:rsid w:val="008D04A4"/>
    <w:rsid w:val="008D0D3F"/>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34E9"/>
    <w:rsid w:val="008F4AE7"/>
    <w:rsid w:val="008F4CC8"/>
    <w:rsid w:val="008F5246"/>
    <w:rsid w:val="008F7AC2"/>
    <w:rsid w:val="009004F1"/>
    <w:rsid w:val="009008BA"/>
    <w:rsid w:val="00900DE5"/>
    <w:rsid w:val="00900F10"/>
    <w:rsid w:val="0090249C"/>
    <w:rsid w:val="0090384D"/>
    <w:rsid w:val="00903A04"/>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4474"/>
    <w:rsid w:val="009157AE"/>
    <w:rsid w:val="00915ABD"/>
    <w:rsid w:val="0091764C"/>
    <w:rsid w:val="009176D9"/>
    <w:rsid w:val="009177D1"/>
    <w:rsid w:val="00917A88"/>
    <w:rsid w:val="00917B27"/>
    <w:rsid w:val="00917C34"/>
    <w:rsid w:val="0092026E"/>
    <w:rsid w:val="00920805"/>
    <w:rsid w:val="0092197B"/>
    <w:rsid w:val="00922020"/>
    <w:rsid w:val="0092206F"/>
    <w:rsid w:val="00922ACF"/>
    <w:rsid w:val="00922E30"/>
    <w:rsid w:val="00923959"/>
    <w:rsid w:val="00923D55"/>
    <w:rsid w:val="009244ED"/>
    <w:rsid w:val="00924A20"/>
    <w:rsid w:val="00925759"/>
    <w:rsid w:val="00925F09"/>
    <w:rsid w:val="009272EA"/>
    <w:rsid w:val="009300F8"/>
    <w:rsid w:val="00930714"/>
    <w:rsid w:val="00930EFB"/>
    <w:rsid w:val="009312AC"/>
    <w:rsid w:val="00931DA0"/>
    <w:rsid w:val="0093213F"/>
    <w:rsid w:val="00932BB1"/>
    <w:rsid w:val="00932D21"/>
    <w:rsid w:val="009332FE"/>
    <w:rsid w:val="00933F47"/>
    <w:rsid w:val="00934826"/>
    <w:rsid w:val="00934983"/>
    <w:rsid w:val="00935D4C"/>
    <w:rsid w:val="0093724F"/>
    <w:rsid w:val="00937FA0"/>
    <w:rsid w:val="00940463"/>
    <w:rsid w:val="009415CF"/>
    <w:rsid w:val="00941AED"/>
    <w:rsid w:val="009430EA"/>
    <w:rsid w:val="009434CC"/>
    <w:rsid w:val="009437BA"/>
    <w:rsid w:val="00943B02"/>
    <w:rsid w:val="00943B28"/>
    <w:rsid w:val="00944B76"/>
    <w:rsid w:val="00945071"/>
    <w:rsid w:val="00945D75"/>
    <w:rsid w:val="0094630A"/>
    <w:rsid w:val="00946F0E"/>
    <w:rsid w:val="0094790E"/>
    <w:rsid w:val="0095138A"/>
    <w:rsid w:val="009519EA"/>
    <w:rsid w:val="009521F2"/>
    <w:rsid w:val="00952535"/>
    <w:rsid w:val="00952C44"/>
    <w:rsid w:val="00953584"/>
    <w:rsid w:val="009535B6"/>
    <w:rsid w:val="00953606"/>
    <w:rsid w:val="009545DB"/>
    <w:rsid w:val="00954E79"/>
    <w:rsid w:val="00955867"/>
    <w:rsid w:val="009564C8"/>
    <w:rsid w:val="009570F8"/>
    <w:rsid w:val="0095723C"/>
    <w:rsid w:val="00957296"/>
    <w:rsid w:val="00957F12"/>
    <w:rsid w:val="0096169C"/>
    <w:rsid w:val="00961F0D"/>
    <w:rsid w:val="009622A5"/>
    <w:rsid w:val="00962BFA"/>
    <w:rsid w:val="00964021"/>
    <w:rsid w:val="00964D6A"/>
    <w:rsid w:val="00964F02"/>
    <w:rsid w:val="00965F82"/>
    <w:rsid w:val="0096613D"/>
    <w:rsid w:val="00966BAB"/>
    <w:rsid w:val="00967EE4"/>
    <w:rsid w:val="009702E9"/>
    <w:rsid w:val="0097073C"/>
    <w:rsid w:val="00970DCE"/>
    <w:rsid w:val="009722E2"/>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159E"/>
    <w:rsid w:val="009825EB"/>
    <w:rsid w:val="0098371F"/>
    <w:rsid w:val="00983727"/>
    <w:rsid w:val="00983E45"/>
    <w:rsid w:val="009849AD"/>
    <w:rsid w:val="00985802"/>
    <w:rsid w:val="00986005"/>
    <w:rsid w:val="00986963"/>
    <w:rsid w:val="00987B63"/>
    <w:rsid w:val="00987E8D"/>
    <w:rsid w:val="00991E7E"/>
    <w:rsid w:val="00993868"/>
    <w:rsid w:val="00994212"/>
    <w:rsid w:val="00994A81"/>
    <w:rsid w:val="00995130"/>
    <w:rsid w:val="00995252"/>
    <w:rsid w:val="0099579B"/>
    <w:rsid w:val="0099651C"/>
    <w:rsid w:val="00996EDE"/>
    <w:rsid w:val="009A0D30"/>
    <w:rsid w:val="009A16E2"/>
    <w:rsid w:val="009A1910"/>
    <w:rsid w:val="009A245E"/>
    <w:rsid w:val="009A2ADF"/>
    <w:rsid w:val="009A2E65"/>
    <w:rsid w:val="009A3AFE"/>
    <w:rsid w:val="009A41AA"/>
    <w:rsid w:val="009A469D"/>
    <w:rsid w:val="009A5322"/>
    <w:rsid w:val="009A5AFE"/>
    <w:rsid w:val="009A6490"/>
    <w:rsid w:val="009A75AB"/>
    <w:rsid w:val="009B19BF"/>
    <w:rsid w:val="009B2039"/>
    <w:rsid w:val="009B21C3"/>
    <w:rsid w:val="009B2280"/>
    <w:rsid w:val="009B2C9A"/>
    <w:rsid w:val="009B4254"/>
    <w:rsid w:val="009B4835"/>
    <w:rsid w:val="009B5DF8"/>
    <w:rsid w:val="009B64CB"/>
    <w:rsid w:val="009B675C"/>
    <w:rsid w:val="009B711D"/>
    <w:rsid w:val="009B756B"/>
    <w:rsid w:val="009C01DF"/>
    <w:rsid w:val="009C0B1A"/>
    <w:rsid w:val="009C3984"/>
    <w:rsid w:val="009C504D"/>
    <w:rsid w:val="009C6349"/>
    <w:rsid w:val="009C6654"/>
    <w:rsid w:val="009C6A43"/>
    <w:rsid w:val="009C7495"/>
    <w:rsid w:val="009C7D58"/>
    <w:rsid w:val="009D0348"/>
    <w:rsid w:val="009D06E4"/>
    <w:rsid w:val="009D0DC9"/>
    <w:rsid w:val="009D1BF6"/>
    <w:rsid w:val="009D1CCE"/>
    <w:rsid w:val="009D30B5"/>
    <w:rsid w:val="009D33E2"/>
    <w:rsid w:val="009D3FC1"/>
    <w:rsid w:val="009D483C"/>
    <w:rsid w:val="009D50FF"/>
    <w:rsid w:val="009D5195"/>
    <w:rsid w:val="009D5237"/>
    <w:rsid w:val="009D6ADA"/>
    <w:rsid w:val="009D6F68"/>
    <w:rsid w:val="009D70D1"/>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3C21"/>
    <w:rsid w:val="009F45C0"/>
    <w:rsid w:val="009F4989"/>
    <w:rsid w:val="009F5F2B"/>
    <w:rsid w:val="009F78C1"/>
    <w:rsid w:val="00A00CAC"/>
    <w:rsid w:val="00A02327"/>
    <w:rsid w:val="00A0241F"/>
    <w:rsid w:val="00A026D0"/>
    <w:rsid w:val="00A02D68"/>
    <w:rsid w:val="00A03BFE"/>
    <w:rsid w:val="00A07592"/>
    <w:rsid w:val="00A11A71"/>
    <w:rsid w:val="00A11BE1"/>
    <w:rsid w:val="00A12312"/>
    <w:rsid w:val="00A12D59"/>
    <w:rsid w:val="00A1346D"/>
    <w:rsid w:val="00A13D48"/>
    <w:rsid w:val="00A140BE"/>
    <w:rsid w:val="00A14274"/>
    <w:rsid w:val="00A1450E"/>
    <w:rsid w:val="00A1535C"/>
    <w:rsid w:val="00A15B6E"/>
    <w:rsid w:val="00A16ECC"/>
    <w:rsid w:val="00A1765E"/>
    <w:rsid w:val="00A2042E"/>
    <w:rsid w:val="00A21CEA"/>
    <w:rsid w:val="00A221D5"/>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62E0"/>
    <w:rsid w:val="00A366B8"/>
    <w:rsid w:val="00A374E6"/>
    <w:rsid w:val="00A374F0"/>
    <w:rsid w:val="00A40ABE"/>
    <w:rsid w:val="00A40DEA"/>
    <w:rsid w:val="00A4198B"/>
    <w:rsid w:val="00A41A66"/>
    <w:rsid w:val="00A41A9B"/>
    <w:rsid w:val="00A422C4"/>
    <w:rsid w:val="00A4366D"/>
    <w:rsid w:val="00A444A5"/>
    <w:rsid w:val="00A445C4"/>
    <w:rsid w:val="00A446C1"/>
    <w:rsid w:val="00A44F4A"/>
    <w:rsid w:val="00A4569E"/>
    <w:rsid w:val="00A45B0A"/>
    <w:rsid w:val="00A45F32"/>
    <w:rsid w:val="00A4618C"/>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0FFF"/>
    <w:rsid w:val="00A61CF5"/>
    <w:rsid w:val="00A61CF8"/>
    <w:rsid w:val="00A61EF8"/>
    <w:rsid w:val="00A628F1"/>
    <w:rsid w:val="00A62901"/>
    <w:rsid w:val="00A649EC"/>
    <w:rsid w:val="00A64D67"/>
    <w:rsid w:val="00A65F3C"/>
    <w:rsid w:val="00A65FA7"/>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902"/>
    <w:rsid w:val="00A81B53"/>
    <w:rsid w:val="00A81F9C"/>
    <w:rsid w:val="00A825E5"/>
    <w:rsid w:val="00A82995"/>
    <w:rsid w:val="00A8467E"/>
    <w:rsid w:val="00A84D37"/>
    <w:rsid w:val="00A85BD7"/>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5554"/>
    <w:rsid w:val="00AC5587"/>
    <w:rsid w:val="00AC5F64"/>
    <w:rsid w:val="00AC6A88"/>
    <w:rsid w:val="00AC7A58"/>
    <w:rsid w:val="00AC7FBA"/>
    <w:rsid w:val="00AD0352"/>
    <w:rsid w:val="00AD0410"/>
    <w:rsid w:val="00AD0FD7"/>
    <w:rsid w:val="00AD2050"/>
    <w:rsid w:val="00AD23D8"/>
    <w:rsid w:val="00AD2BC1"/>
    <w:rsid w:val="00AD366E"/>
    <w:rsid w:val="00AD3760"/>
    <w:rsid w:val="00AD3D5B"/>
    <w:rsid w:val="00AD463C"/>
    <w:rsid w:val="00AD50E6"/>
    <w:rsid w:val="00AD54C8"/>
    <w:rsid w:val="00AD5660"/>
    <w:rsid w:val="00AD6DAB"/>
    <w:rsid w:val="00AD7798"/>
    <w:rsid w:val="00AD7D52"/>
    <w:rsid w:val="00AD7E0F"/>
    <w:rsid w:val="00AE0344"/>
    <w:rsid w:val="00AE042B"/>
    <w:rsid w:val="00AE07C6"/>
    <w:rsid w:val="00AE22B4"/>
    <w:rsid w:val="00AE2C07"/>
    <w:rsid w:val="00AE5312"/>
    <w:rsid w:val="00AE5869"/>
    <w:rsid w:val="00AE5D47"/>
    <w:rsid w:val="00AE6A15"/>
    <w:rsid w:val="00AE6EBD"/>
    <w:rsid w:val="00AE6EDD"/>
    <w:rsid w:val="00AE72CA"/>
    <w:rsid w:val="00AE7E75"/>
    <w:rsid w:val="00AF1D60"/>
    <w:rsid w:val="00AF21F7"/>
    <w:rsid w:val="00AF337C"/>
    <w:rsid w:val="00AF394C"/>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0F8F"/>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A7D"/>
    <w:rsid w:val="00B14D49"/>
    <w:rsid w:val="00B15850"/>
    <w:rsid w:val="00B16389"/>
    <w:rsid w:val="00B163FD"/>
    <w:rsid w:val="00B179BB"/>
    <w:rsid w:val="00B17C9F"/>
    <w:rsid w:val="00B17FB6"/>
    <w:rsid w:val="00B200C2"/>
    <w:rsid w:val="00B21D27"/>
    <w:rsid w:val="00B22843"/>
    <w:rsid w:val="00B22EAA"/>
    <w:rsid w:val="00B24A40"/>
    <w:rsid w:val="00B24B12"/>
    <w:rsid w:val="00B25317"/>
    <w:rsid w:val="00B2575E"/>
    <w:rsid w:val="00B25B8B"/>
    <w:rsid w:val="00B25EC8"/>
    <w:rsid w:val="00B25F6C"/>
    <w:rsid w:val="00B26F93"/>
    <w:rsid w:val="00B2780C"/>
    <w:rsid w:val="00B27878"/>
    <w:rsid w:val="00B32607"/>
    <w:rsid w:val="00B32630"/>
    <w:rsid w:val="00B326E9"/>
    <w:rsid w:val="00B32CED"/>
    <w:rsid w:val="00B3403D"/>
    <w:rsid w:val="00B34460"/>
    <w:rsid w:val="00B3456E"/>
    <w:rsid w:val="00B3633E"/>
    <w:rsid w:val="00B374C0"/>
    <w:rsid w:val="00B37840"/>
    <w:rsid w:val="00B37C78"/>
    <w:rsid w:val="00B427F1"/>
    <w:rsid w:val="00B431F5"/>
    <w:rsid w:val="00B446A3"/>
    <w:rsid w:val="00B45C76"/>
    <w:rsid w:val="00B461B5"/>
    <w:rsid w:val="00B461D6"/>
    <w:rsid w:val="00B468BF"/>
    <w:rsid w:val="00B46F27"/>
    <w:rsid w:val="00B471D3"/>
    <w:rsid w:val="00B501CB"/>
    <w:rsid w:val="00B50CBC"/>
    <w:rsid w:val="00B50EA7"/>
    <w:rsid w:val="00B52287"/>
    <w:rsid w:val="00B5250C"/>
    <w:rsid w:val="00B539CD"/>
    <w:rsid w:val="00B541D0"/>
    <w:rsid w:val="00B543E0"/>
    <w:rsid w:val="00B553EC"/>
    <w:rsid w:val="00B5596F"/>
    <w:rsid w:val="00B55E31"/>
    <w:rsid w:val="00B5625E"/>
    <w:rsid w:val="00B56F18"/>
    <w:rsid w:val="00B570F7"/>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609"/>
    <w:rsid w:val="00B67F40"/>
    <w:rsid w:val="00B7062E"/>
    <w:rsid w:val="00B7072B"/>
    <w:rsid w:val="00B72176"/>
    <w:rsid w:val="00B725F0"/>
    <w:rsid w:val="00B72924"/>
    <w:rsid w:val="00B72FF7"/>
    <w:rsid w:val="00B732A2"/>
    <w:rsid w:val="00B74D15"/>
    <w:rsid w:val="00B74E77"/>
    <w:rsid w:val="00B757B9"/>
    <w:rsid w:val="00B75D73"/>
    <w:rsid w:val="00B76A11"/>
    <w:rsid w:val="00B77544"/>
    <w:rsid w:val="00B77B2E"/>
    <w:rsid w:val="00B81D5B"/>
    <w:rsid w:val="00B821D4"/>
    <w:rsid w:val="00B8223F"/>
    <w:rsid w:val="00B82C2D"/>
    <w:rsid w:val="00B8353B"/>
    <w:rsid w:val="00B84CC4"/>
    <w:rsid w:val="00B84E12"/>
    <w:rsid w:val="00B8521B"/>
    <w:rsid w:val="00B868A6"/>
    <w:rsid w:val="00B86E9D"/>
    <w:rsid w:val="00B8766A"/>
    <w:rsid w:val="00B908C8"/>
    <w:rsid w:val="00B90DB7"/>
    <w:rsid w:val="00B91B01"/>
    <w:rsid w:val="00B91FA3"/>
    <w:rsid w:val="00B9288A"/>
    <w:rsid w:val="00B935BC"/>
    <w:rsid w:val="00B9439F"/>
    <w:rsid w:val="00B9440C"/>
    <w:rsid w:val="00B95502"/>
    <w:rsid w:val="00B96825"/>
    <w:rsid w:val="00B97935"/>
    <w:rsid w:val="00BA0575"/>
    <w:rsid w:val="00BA17EF"/>
    <w:rsid w:val="00BA209F"/>
    <w:rsid w:val="00BA2B45"/>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1706"/>
    <w:rsid w:val="00BC1759"/>
    <w:rsid w:val="00BC1D22"/>
    <w:rsid w:val="00BC3397"/>
    <w:rsid w:val="00BC4109"/>
    <w:rsid w:val="00BC440C"/>
    <w:rsid w:val="00BC4562"/>
    <w:rsid w:val="00BC536A"/>
    <w:rsid w:val="00BC58AA"/>
    <w:rsid w:val="00BC5F1B"/>
    <w:rsid w:val="00BC6552"/>
    <w:rsid w:val="00BC6F07"/>
    <w:rsid w:val="00BC71D9"/>
    <w:rsid w:val="00BC7C52"/>
    <w:rsid w:val="00BD01A5"/>
    <w:rsid w:val="00BD0DB3"/>
    <w:rsid w:val="00BD0FB1"/>
    <w:rsid w:val="00BD1412"/>
    <w:rsid w:val="00BD220D"/>
    <w:rsid w:val="00BD27D2"/>
    <w:rsid w:val="00BD5026"/>
    <w:rsid w:val="00BD59D3"/>
    <w:rsid w:val="00BD5AAF"/>
    <w:rsid w:val="00BD63DD"/>
    <w:rsid w:val="00BD701F"/>
    <w:rsid w:val="00BD7452"/>
    <w:rsid w:val="00BD76B1"/>
    <w:rsid w:val="00BE009F"/>
    <w:rsid w:val="00BE12CC"/>
    <w:rsid w:val="00BE1843"/>
    <w:rsid w:val="00BE239D"/>
    <w:rsid w:val="00BE3227"/>
    <w:rsid w:val="00BE3534"/>
    <w:rsid w:val="00BE36A2"/>
    <w:rsid w:val="00BE4655"/>
    <w:rsid w:val="00BE5262"/>
    <w:rsid w:val="00BE66C3"/>
    <w:rsid w:val="00BE7BF6"/>
    <w:rsid w:val="00BF0231"/>
    <w:rsid w:val="00BF0AA3"/>
    <w:rsid w:val="00BF0EBC"/>
    <w:rsid w:val="00BF139D"/>
    <w:rsid w:val="00BF1FC3"/>
    <w:rsid w:val="00BF28BB"/>
    <w:rsid w:val="00BF2C3C"/>
    <w:rsid w:val="00BF3357"/>
    <w:rsid w:val="00BF4407"/>
    <w:rsid w:val="00BF5324"/>
    <w:rsid w:val="00BF5B37"/>
    <w:rsid w:val="00BF636C"/>
    <w:rsid w:val="00BF7478"/>
    <w:rsid w:val="00BF7AAE"/>
    <w:rsid w:val="00C00257"/>
    <w:rsid w:val="00C0105D"/>
    <w:rsid w:val="00C01289"/>
    <w:rsid w:val="00C021DB"/>
    <w:rsid w:val="00C04197"/>
    <w:rsid w:val="00C046B8"/>
    <w:rsid w:val="00C048BB"/>
    <w:rsid w:val="00C102A9"/>
    <w:rsid w:val="00C114FF"/>
    <w:rsid w:val="00C13B4A"/>
    <w:rsid w:val="00C13F19"/>
    <w:rsid w:val="00C15E01"/>
    <w:rsid w:val="00C163EF"/>
    <w:rsid w:val="00C165FE"/>
    <w:rsid w:val="00C179F3"/>
    <w:rsid w:val="00C17A7F"/>
    <w:rsid w:val="00C17BA7"/>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5EA"/>
    <w:rsid w:val="00C34687"/>
    <w:rsid w:val="00C34688"/>
    <w:rsid w:val="00C34AF3"/>
    <w:rsid w:val="00C35094"/>
    <w:rsid w:val="00C3527F"/>
    <w:rsid w:val="00C352B3"/>
    <w:rsid w:val="00C360C7"/>
    <w:rsid w:val="00C3617C"/>
    <w:rsid w:val="00C378AD"/>
    <w:rsid w:val="00C37D6E"/>
    <w:rsid w:val="00C41455"/>
    <w:rsid w:val="00C42145"/>
    <w:rsid w:val="00C425DE"/>
    <w:rsid w:val="00C45333"/>
    <w:rsid w:val="00C46D71"/>
    <w:rsid w:val="00C4754E"/>
    <w:rsid w:val="00C50C7C"/>
    <w:rsid w:val="00C5137A"/>
    <w:rsid w:val="00C52200"/>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4D8F"/>
    <w:rsid w:val="00C6713B"/>
    <w:rsid w:val="00C67282"/>
    <w:rsid w:val="00C6760A"/>
    <w:rsid w:val="00C707DD"/>
    <w:rsid w:val="00C70EBE"/>
    <w:rsid w:val="00C71BA7"/>
    <w:rsid w:val="00C71E05"/>
    <w:rsid w:val="00C727CA"/>
    <w:rsid w:val="00C72FC8"/>
    <w:rsid w:val="00C7353D"/>
    <w:rsid w:val="00C745B8"/>
    <w:rsid w:val="00C748A4"/>
    <w:rsid w:val="00C75695"/>
    <w:rsid w:val="00C770C1"/>
    <w:rsid w:val="00C77AC2"/>
    <w:rsid w:val="00C800FC"/>
    <w:rsid w:val="00C806C2"/>
    <w:rsid w:val="00C82A36"/>
    <w:rsid w:val="00C831EC"/>
    <w:rsid w:val="00C84AA4"/>
    <w:rsid w:val="00C8502B"/>
    <w:rsid w:val="00C851A3"/>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70C"/>
    <w:rsid w:val="00CB3CE5"/>
    <w:rsid w:val="00CB3FC0"/>
    <w:rsid w:val="00CB407D"/>
    <w:rsid w:val="00CB47F4"/>
    <w:rsid w:val="00CB4AF0"/>
    <w:rsid w:val="00CB50EE"/>
    <w:rsid w:val="00CB6B10"/>
    <w:rsid w:val="00CB6FD1"/>
    <w:rsid w:val="00CC0672"/>
    <w:rsid w:val="00CC1DE7"/>
    <w:rsid w:val="00CC3C72"/>
    <w:rsid w:val="00CC3CEF"/>
    <w:rsid w:val="00CC4E7B"/>
    <w:rsid w:val="00CC524C"/>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ADB"/>
    <w:rsid w:val="00CE0BD7"/>
    <w:rsid w:val="00CE125D"/>
    <w:rsid w:val="00CE2CF7"/>
    <w:rsid w:val="00CE3503"/>
    <w:rsid w:val="00CE3E94"/>
    <w:rsid w:val="00CE44A3"/>
    <w:rsid w:val="00CE49BA"/>
    <w:rsid w:val="00CE4D11"/>
    <w:rsid w:val="00CE51F9"/>
    <w:rsid w:val="00CE57B2"/>
    <w:rsid w:val="00CE60A4"/>
    <w:rsid w:val="00CE74FA"/>
    <w:rsid w:val="00CE757B"/>
    <w:rsid w:val="00CE7C89"/>
    <w:rsid w:val="00CE7F27"/>
    <w:rsid w:val="00CF05B1"/>
    <w:rsid w:val="00CF102F"/>
    <w:rsid w:val="00CF1AF9"/>
    <w:rsid w:val="00CF20D2"/>
    <w:rsid w:val="00CF232D"/>
    <w:rsid w:val="00CF3603"/>
    <w:rsid w:val="00CF4268"/>
    <w:rsid w:val="00CF51CE"/>
    <w:rsid w:val="00CF7A45"/>
    <w:rsid w:val="00D01909"/>
    <w:rsid w:val="00D0271C"/>
    <w:rsid w:val="00D031B2"/>
    <w:rsid w:val="00D0333C"/>
    <w:rsid w:val="00D03C8C"/>
    <w:rsid w:val="00D03F3D"/>
    <w:rsid w:val="00D06227"/>
    <w:rsid w:val="00D073FD"/>
    <w:rsid w:val="00D07E01"/>
    <w:rsid w:val="00D108B3"/>
    <w:rsid w:val="00D11BA2"/>
    <w:rsid w:val="00D125CD"/>
    <w:rsid w:val="00D12FA4"/>
    <w:rsid w:val="00D141C9"/>
    <w:rsid w:val="00D148C1"/>
    <w:rsid w:val="00D14E88"/>
    <w:rsid w:val="00D15173"/>
    <w:rsid w:val="00D169CC"/>
    <w:rsid w:val="00D1724D"/>
    <w:rsid w:val="00D178B6"/>
    <w:rsid w:val="00D17EA8"/>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763D"/>
    <w:rsid w:val="00D27FCB"/>
    <w:rsid w:val="00D304CA"/>
    <w:rsid w:val="00D3056D"/>
    <w:rsid w:val="00D31077"/>
    <w:rsid w:val="00D311F9"/>
    <w:rsid w:val="00D31F01"/>
    <w:rsid w:val="00D33A96"/>
    <w:rsid w:val="00D359A7"/>
    <w:rsid w:val="00D36B22"/>
    <w:rsid w:val="00D37C85"/>
    <w:rsid w:val="00D415E1"/>
    <w:rsid w:val="00D41A24"/>
    <w:rsid w:val="00D41DE3"/>
    <w:rsid w:val="00D42516"/>
    <w:rsid w:val="00D440E4"/>
    <w:rsid w:val="00D44ACE"/>
    <w:rsid w:val="00D44EB1"/>
    <w:rsid w:val="00D46169"/>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511"/>
    <w:rsid w:val="00D60B18"/>
    <w:rsid w:val="00D615E3"/>
    <w:rsid w:val="00D618A0"/>
    <w:rsid w:val="00D61D58"/>
    <w:rsid w:val="00D628B7"/>
    <w:rsid w:val="00D633B9"/>
    <w:rsid w:val="00D63EB8"/>
    <w:rsid w:val="00D65AE5"/>
    <w:rsid w:val="00D65CE6"/>
    <w:rsid w:val="00D65E77"/>
    <w:rsid w:val="00D66085"/>
    <w:rsid w:val="00D66290"/>
    <w:rsid w:val="00D67270"/>
    <w:rsid w:val="00D67BDF"/>
    <w:rsid w:val="00D721A8"/>
    <w:rsid w:val="00D72E5C"/>
    <w:rsid w:val="00D72FD8"/>
    <w:rsid w:val="00D747DA"/>
    <w:rsid w:val="00D75CB7"/>
    <w:rsid w:val="00D77107"/>
    <w:rsid w:val="00D77636"/>
    <w:rsid w:val="00D805D7"/>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40E"/>
    <w:rsid w:val="00D945D3"/>
    <w:rsid w:val="00D9536E"/>
    <w:rsid w:val="00D95BAB"/>
    <w:rsid w:val="00D960A3"/>
    <w:rsid w:val="00D977C0"/>
    <w:rsid w:val="00D9782A"/>
    <w:rsid w:val="00D97AE5"/>
    <w:rsid w:val="00D97DF6"/>
    <w:rsid w:val="00DA004F"/>
    <w:rsid w:val="00DA0C1D"/>
    <w:rsid w:val="00DA111A"/>
    <w:rsid w:val="00DA1659"/>
    <w:rsid w:val="00DA3F57"/>
    <w:rsid w:val="00DA542D"/>
    <w:rsid w:val="00DA5AD6"/>
    <w:rsid w:val="00DA5D3C"/>
    <w:rsid w:val="00DA60B9"/>
    <w:rsid w:val="00DA646B"/>
    <w:rsid w:val="00DA6672"/>
    <w:rsid w:val="00DA71A6"/>
    <w:rsid w:val="00DA79C2"/>
    <w:rsid w:val="00DA7F4C"/>
    <w:rsid w:val="00DB0099"/>
    <w:rsid w:val="00DB00D9"/>
    <w:rsid w:val="00DB0867"/>
    <w:rsid w:val="00DB1DA6"/>
    <w:rsid w:val="00DB2218"/>
    <w:rsid w:val="00DB2229"/>
    <w:rsid w:val="00DB3307"/>
    <w:rsid w:val="00DB3758"/>
    <w:rsid w:val="00DB4288"/>
    <w:rsid w:val="00DB46BF"/>
    <w:rsid w:val="00DB4882"/>
    <w:rsid w:val="00DB4EC6"/>
    <w:rsid w:val="00DB5098"/>
    <w:rsid w:val="00DB515E"/>
    <w:rsid w:val="00DC002D"/>
    <w:rsid w:val="00DC0041"/>
    <w:rsid w:val="00DC044C"/>
    <w:rsid w:val="00DC2045"/>
    <w:rsid w:val="00DC2356"/>
    <w:rsid w:val="00DC29AF"/>
    <w:rsid w:val="00DC412D"/>
    <w:rsid w:val="00DC45C4"/>
    <w:rsid w:val="00DC4CCD"/>
    <w:rsid w:val="00DC5864"/>
    <w:rsid w:val="00DC62EC"/>
    <w:rsid w:val="00DC643C"/>
    <w:rsid w:val="00DC6BF1"/>
    <w:rsid w:val="00DC6D54"/>
    <w:rsid w:val="00DC7BFA"/>
    <w:rsid w:val="00DD0C71"/>
    <w:rsid w:val="00DD120B"/>
    <w:rsid w:val="00DD47A6"/>
    <w:rsid w:val="00DD4D38"/>
    <w:rsid w:val="00DD549F"/>
    <w:rsid w:val="00DD6132"/>
    <w:rsid w:val="00DD6865"/>
    <w:rsid w:val="00DE0AE5"/>
    <w:rsid w:val="00DE0BDE"/>
    <w:rsid w:val="00DE0DBE"/>
    <w:rsid w:val="00DE0F42"/>
    <w:rsid w:val="00DE297D"/>
    <w:rsid w:val="00DE3FC1"/>
    <w:rsid w:val="00DE4073"/>
    <w:rsid w:val="00DE4607"/>
    <w:rsid w:val="00DE584F"/>
    <w:rsid w:val="00DE5B2C"/>
    <w:rsid w:val="00DE5EF4"/>
    <w:rsid w:val="00DE6072"/>
    <w:rsid w:val="00DE67D1"/>
    <w:rsid w:val="00DE76AD"/>
    <w:rsid w:val="00DE7948"/>
    <w:rsid w:val="00DE79D2"/>
    <w:rsid w:val="00DE7F08"/>
    <w:rsid w:val="00DF0A5D"/>
    <w:rsid w:val="00DF0D6B"/>
    <w:rsid w:val="00DF0E1F"/>
    <w:rsid w:val="00DF1101"/>
    <w:rsid w:val="00DF15A5"/>
    <w:rsid w:val="00DF15D1"/>
    <w:rsid w:val="00DF323D"/>
    <w:rsid w:val="00DF41E2"/>
    <w:rsid w:val="00DF50AA"/>
    <w:rsid w:val="00DF5CF3"/>
    <w:rsid w:val="00DF5E81"/>
    <w:rsid w:val="00DF5F62"/>
    <w:rsid w:val="00DF6008"/>
    <w:rsid w:val="00E00632"/>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5C89"/>
    <w:rsid w:val="00E163A0"/>
    <w:rsid w:val="00E1703C"/>
    <w:rsid w:val="00E2013D"/>
    <w:rsid w:val="00E20C56"/>
    <w:rsid w:val="00E20FBD"/>
    <w:rsid w:val="00E210C4"/>
    <w:rsid w:val="00E23000"/>
    <w:rsid w:val="00E2328B"/>
    <w:rsid w:val="00E24EC6"/>
    <w:rsid w:val="00E25037"/>
    <w:rsid w:val="00E25633"/>
    <w:rsid w:val="00E25CF4"/>
    <w:rsid w:val="00E278E1"/>
    <w:rsid w:val="00E307BA"/>
    <w:rsid w:val="00E3122D"/>
    <w:rsid w:val="00E32FBC"/>
    <w:rsid w:val="00E33307"/>
    <w:rsid w:val="00E33C8A"/>
    <w:rsid w:val="00E357A4"/>
    <w:rsid w:val="00E374D7"/>
    <w:rsid w:val="00E37A26"/>
    <w:rsid w:val="00E40780"/>
    <w:rsid w:val="00E40CFD"/>
    <w:rsid w:val="00E411CE"/>
    <w:rsid w:val="00E4151C"/>
    <w:rsid w:val="00E41539"/>
    <w:rsid w:val="00E427BF"/>
    <w:rsid w:val="00E434B9"/>
    <w:rsid w:val="00E44046"/>
    <w:rsid w:val="00E443E6"/>
    <w:rsid w:val="00E44797"/>
    <w:rsid w:val="00E45429"/>
    <w:rsid w:val="00E45C25"/>
    <w:rsid w:val="00E45CE1"/>
    <w:rsid w:val="00E47BB8"/>
    <w:rsid w:val="00E50628"/>
    <w:rsid w:val="00E50B2D"/>
    <w:rsid w:val="00E52209"/>
    <w:rsid w:val="00E529A3"/>
    <w:rsid w:val="00E5403B"/>
    <w:rsid w:val="00E544E1"/>
    <w:rsid w:val="00E556D5"/>
    <w:rsid w:val="00E55782"/>
    <w:rsid w:val="00E56D79"/>
    <w:rsid w:val="00E60543"/>
    <w:rsid w:val="00E60CDD"/>
    <w:rsid w:val="00E61077"/>
    <w:rsid w:val="00E61A66"/>
    <w:rsid w:val="00E61B63"/>
    <w:rsid w:val="00E623A1"/>
    <w:rsid w:val="00E62CB2"/>
    <w:rsid w:val="00E636BF"/>
    <w:rsid w:val="00E63CA0"/>
    <w:rsid w:val="00E642C1"/>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7E6"/>
    <w:rsid w:val="00E87965"/>
    <w:rsid w:val="00E87C50"/>
    <w:rsid w:val="00E90F2B"/>
    <w:rsid w:val="00E91D77"/>
    <w:rsid w:val="00E91EBA"/>
    <w:rsid w:val="00E922C6"/>
    <w:rsid w:val="00E92364"/>
    <w:rsid w:val="00E92B91"/>
    <w:rsid w:val="00E93F57"/>
    <w:rsid w:val="00E953F4"/>
    <w:rsid w:val="00E95729"/>
    <w:rsid w:val="00E9627F"/>
    <w:rsid w:val="00E96DDE"/>
    <w:rsid w:val="00E97403"/>
    <w:rsid w:val="00EA0122"/>
    <w:rsid w:val="00EA0143"/>
    <w:rsid w:val="00EA05C8"/>
    <w:rsid w:val="00EA1C2D"/>
    <w:rsid w:val="00EA204D"/>
    <w:rsid w:val="00EA3512"/>
    <w:rsid w:val="00EA48C8"/>
    <w:rsid w:val="00EA51C2"/>
    <w:rsid w:val="00EA67A6"/>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BDF"/>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56D9"/>
    <w:rsid w:val="00EE69FD"/>
    <w:rsid w:val="00EE6B9D"/>
    <w:rsid w:val="00EE7F34"/>
    <w:rsid w:val="00EF1AF9"/>
    <w:rsid w:val="00EF1D60"/>
    <w:rsid w:val="00EF29D1"/>
    <w:rsid w:val="00EF2CDD"/>
    <w:rsid w:val="00EF3885"/>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952"/>
    <w:rsid w:val="00F05D58"/>
    <w:rsid w:val="00F05E1E"/>
    <w:rsid w:val="00F05EB0"/>
    <w:rsid w:val="00F063FC"/>
    <w:rsid w:val="00F0724C"/>
    <w:rsid w:val="00F07BC7"/>
    <w:rsid w:val="00F106B8"/>
    <w:rsid w:val="00F10B9E"/>
    <w:rsid w:val="00F1207E"/>
    <w:rsid w:val="00F12235"/>
    <w:rsid w:val="00F12CE8"/>
    <w:rsid w:val="00F1326A"/>
    <w:rsid w:val="00F1458D"/>
    <w:rsid w:val="00F14CAD"/>
    <w:rsid w:val="00F15F33"/>
    <w:rsid w:val="00F169E5"/>
    <w:rsid w:val="00F16FFB"/>
    <w:rsid w:val="00F20443"/>
    <w:rsid w:val="00F20FC4"/>
    <w:rsid w:val="00F212E6"/>
    <w:rsid w:val="00F2200A"/>
    <w:rsid w:val="00F2298E"/>
    <w:rsid w:val="00F23366"/>
    <w:rsid w:val="00F23A35"/>
    <w:rsid w:val="00F23CB1"/>
    <w:rsid w:val="00F2489E"/>
    <w:rsid w:val="00F2491A"/>
    <w:rsid w:val="00F250A7"/>
    <w:rsid w:val="00F25176"/>
    <w:rsid w:val="00F2599E"/>
    <w:rsid w:val="00F26051"/>
    <w:rsid w:val="00F26554"/>
    <w:rsid w:val="00F26647"/>
    <w:rsid w:val="00F2677C"/>
    <w:rsid w:val="00F269D5"/>
    <w:rsid w:val="00F26FC4"/>
    <w:rsid w:val="00F2797D"/>
    <w:rsid w:val="00F3055F"/>
    <w:rsid w:val="00F31B84"/>
    <w:rsid w:val="00F3398F"/>
    <w:rsid w:val="00F33A39"/>
    <w:rsid w:val="00F33CBB"/>
    <w:rsid w:val="00F350EF"/>
    <w:rsid w:val="00F3562A"/>
    <w:rsid w:val="00F3682F"/>
    <w:rsid w:val="00F36991"/>
    <w:rsid w:val="00F3701F"/>
    <w:rsid w:val="00F37414"/>
    <w:rsid w:val="00F37635"/>
    <w:rsid w:val="00F4007D"/>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84C"/>
    <w:rsid w:val="00F60F1A"/>
    <w:rsid w:val="00F61DA0"/>
    <w:rsid w:val="00F62826"/>
    <w:rsid w:val="00F62F2C"/>
    <w:rsid w:val="00F62FE8"/>
    <w:rsid w:val="00F63445"/>
    <w:rsid w:val="00F6351B"/>
    <w:rsid w:val="00F63FDF"/>
    <w:rsid w:val="00F64115"/>
    <w:rsid w:val="00F643C2"/>
    <w:rsid w:val="00F649E5"/>
    <w:rsid w:val="00F64C1D"/>
    <w:rsid w:val="00F65847"/>
    <w:rsid w:val="00F67C63"/>
    <w:rsid w:val="00F711FA"/>
    <w:rsid w:val="00F71FC2"/>
    <w:rsid w:val="00F72542"/>
    <w:rsid w:val="00F731F5"/>
    <w:rsid w:val="00F7415A"/>
    <w:rsid w:val="00F745DE"/>
    <w:rsid w:val="00F75B2A"/>
    <w:rsid w:val="00F76D9C"/>
    <w:rsid w:val="00F773FD"/>
    <w:rsid w:val="00F77C83"/>
    <w:rsid w:val="00F80347"/>
    <w:rsid w:val="00F80E63"/>
    <w:rsid w:val="00F80F47"/>
    <w:rsid w:val="00F81717"/>
    <w:rsid w:val="00F82068"/>
    <w:rsid w:val="00F820BF"/>
    <w:rsid w:val="00F8220F"/>
    <w:rsid w:val="00F8318B"/>
    <w:rsid w:val="00F84216"/>
    <w:rsid w:val="00F84FCC"/>
    <w:rsid w:val="00F85AC2"/>
    <w:rsid w:val="00F85AF2"/>
    <w:rsid w:val="00F86257"/>
    <w:rsid w:val="00F86385"/>
    <w:rsid w:val="00F86ABD"/>
    <w:rsid w:val="00F877C1"/>
    <w:rsid w:val="00F87994"/>
    <w:rsid w:val="00F87DA5"/>
    <w:rsid w:val="00F87EF0"/>
    <w:rsid w:val="00F90A38"/>
    <w:rsid w:val="00F90CB8"/>
    <w:rsid w:val="00F92350"/>
    <w:rsid w:val="00F92E99"/>
    <w:rsid w:val="00F938AC"/>
    <w:rsid w:val="00F93A8E"/>
    <w:rsid w:val="00F95112"/>
    <w:rsid w:val="00F955FA"/>
    <w:rsid w:val="00F95F3B"/>
    <w:rsid w:val="00F9681F"/>
    <w:rsid w:val="00FA0369"/>
    <w:rsid w:val="00FA0938"/>
    <w:rsid w:val="00FA1A48"/>
    <w:rsid w:val="00FA2BB0"/>
    <w:rsid w:val="00FA37E2"/>
    <w:rsid w:val="00FA521E"/>
    <w:rsid w:val="00FA5EDC"/>
    <w:rsid w:val="00FA60D5"/>
    <w:rsid w:val="00FA69A4"/>
    <w:rsid w:val="00FA6F09"/>
    <w:rsid w:val="00FA6FE8"/>
    <w:rsid w:val="00FB0A4B"/>
    <w:rsid w:val="00FB0F59"/>
    <w:rsid w:val="00FB1A6C"/>
    <w:rsid w:val="00FB21DA"/>
    <w:rsid w:val="00FB46CA"/>
    <w:rsid w:val="00FB4ACC"/>
    <w:rsid w:val="00FB5521"/>
    <w:rsid w:val="00FB561D"/>
    <w:rsid w:val="00FB5DC1"/>
    <w:rsid w:val="00FB6502"/>
    <w:rsid w:val="00FC1CC2"/>
    <w:rsid w:val="00FC21E8"/>
    <w:rsid w:val="00FC3D13"/>
    <w:rsid w:val="00FC4201"/>
    <w:rsid w:val="00FC4BD3"/>
    <w:rsid w:val="00FC5A4B"/>
    <w:rsid w:val="00FC666B"/>
    <w:rsid w:val="00FC676F"/>
    <w:rsid w:val="00FD002F"/>
    <w:rsid w:val="00FD0041"/>
    <w:rsid w:val="00FD0317"/>
    <w:rsid w:val="00FD054D"/>
    <w:rsid w:val="00FD1E57"/>
    <w:rsid w:val="00FD2533"/>
    <w:rsid w:val="00FD3291"/>
    <w:rsid w:val="00FD35A9"/>
    <w:rsid w:val="00FD3DDE"/>
    <w:rsid w:val="00FD461A"/>
    <w:rsid w:val="00FD4660"/>
    <w:rsid w:val="00FD4FAB"/>
    <w:rsid w:val="00FD58EB"/>
    <w:rsid w:val="00FD5E5E"/>
    <w:rsid w:val="00FD5FF8"/>
    <w:rsid w:val="00FD788A"/>
    <w:rsid w:val="00FE0C18"/>
    <w:rsid w:val="00FE165B"/>
    <w:rsid w:val="00FE209B"/>
    <w:rsid w:val="00FE25B0"/>
    <w:rsid w:val="00FE346E"/>
    <w:rsid w:val="00FE36A7"/>
    <w:rsid w:val="00FE3D21"/>
    <w:rsid w:val="00FE481B"/>
    <w:rsid w:val="00FE77BA"/>
    <w:rsid w:val="00FE7BCB"/>
    <w:rsid w:val="00FF045C"/>
    <w:rsid w:val="00FF05E3"/>
    <w:rsid w:val="00FF09CA"/>
    <w:rsid w:val="00FF0A39"/>
    <w:rsid w:val="00FF0B28"/>
    <w:rsid w:val="00FF252F"/>
    <w:rsid w:val="00FF2F97"/>
    <w:rsid w:val="00FF36C4"/>
    <w:rsid w:val="00FF433A"/>
    <w:rsid w:val="00FF4BE2"/>
    <w:rsid w:val="00FF4D09"/>
    <w:rsid w:val="00FF53CB"/>
    <w:rsid w:val="00FF794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4EE"/>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link w:val="Heading2Char"/>
    <w:qFormat/>
    <w:rsid w:val="000E1E5A"/>
    <w:pPr>
      <w:numPr>
        <w:numId w:val="4"/>
      </w:numPr>
      <w:pBdr>
        <w:top w:val="none" w:sz="0" w:space="0" w:color="auto"/>
      </w:pBdr>
      <w:spacing w:before="180"/>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 w:type="paragraph" w:customStyle="1" w:styleId="Style1">
    <w:name w:val="Style1"/>
    <w:basedOn w:val="Heading2"/>
    <w:link w:val="Style1Char"/>
    <w:qFormat/>
    <w:rsid w:val="002D5331"/>
    <w:pPr>
      <w:numPr>
        <w:ilvl w:val="2"/>
        <w:numId w:val="5"/>
      </w:numPr>
    </w:pPr>
    <w:rPr>
      <w:rFonts w:cs="Arial"/>
      <w:sz w:val="28"/>
      <w:szCs w:val="18"/>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2D5331"/>
    <w:rPr>
      <w:rFonts w:ascii="Arial" w:hAnsi="Arial"/>
      <w:sz w:val="36"/>
      <w:lang w:val="en-GB" w:eastAsia="de-DE"/>
    </w:rPr>
  </w:style>
  <w:style w:type="character" w:customStyle="1" w:styleId="Heading2Char">
    <w:name w:val="Heading 2 Char"/>
    <w:aliases w:val="DO NOT USE_h2 Char,h2 Char,h21 Char,H2 Char,Head2A Char,2 Char,UNDERRUBRIK 1-2 Char"/>
    <w:link w:val="Heading2"/>
    <w:rsid w:val="002D5331"/>
    <w:rPr>
      <w:rFonts w:ascii="Arial" w:hAnsi="Arial"/>
      <w:sz w:val="32"/>
      <w:lang w:val="en-GB"/>
    </w:rPr>
  </w:style>
  <w:style w:type="character" w:customStyle="1" w:styleId="Style1Char">
    <w:name w:val="Style1 Char"/>
    <w:link w:val="Style1"/>
    <w:rsid w:val="002D5331"/>
    <w:rPr>
      <w:rFonts w:ascii="Arial" w:hAnsi="Arial" w:cs="Arial"/>
      <w:sz w:val="28"/>
      <w:szCs w:val="18"/>
      <w:lang w:val="en-GB"/>
    </w:rPr>
  </w:style>
  <w:style w:type="paragraph" w:styleId="ListParagraph">
    <w:name w:val="List Paragraph"/>
    <w:basedOn w:val="Normal"/>
    <w:uiPriority w:val="34"/>
    <w:qFormat/>
    <w:rsid w:val="002A1ABA"/>
    <w:pPr>
      <w:ind w:left="720"/>
      <w:contextualSpacing/>
    </w:pPr>
  </w:style>
  <w:style w:type="paragraph" w:customStyle="1" w:styleId="NO">
    <w:name w:val="NO"/>
    <w:basedOn w:val="Normal"/>
    <w:link w:val="NOChar"/>
    <w:rsid w:val="004F3380"/>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4F3380"/>
    <w:rPr>
      <w:rFonts w:ascii="Times New Roman" w:eastAsia="Times New Roman" w:hAnsi="Times New Roman"/>
      <w:lang w:val="en-GB" w:eastAsia="x-none"/>
    </w:rPr>
  </w:style>
  <w:style w:type="paragraph" w:customStyle="1" w:styleId="CharCharCharCharChar">
    <w:name w:val="Char Char Char Char Char"/>
    <w:semiHidden/>
    <w:rsid w:val="00575960"/>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4ACC"/>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939">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2860463">
      <w:bodyDiv w:val="1"/>
      <w:marLeft w:val="0"/>
      <w:marRight w:val="0"/>
      <w:marTop w:val="0"/>
      <w:marBottom w:val="0"/>
      <w:divBdr>
        <w:top w:val="none" w:sz="0" w:space="0" w:color="auto"/>
        <w:left w:val="none" w:sz="0" w:space="0" w:color="auto"/>
        <w:bottom w:val="none" w:sz="0" w:space="0" w:color="auto"/>
        <w:right w:val="none" w:sz="0" w:space="0" w:color="auto"/>
      </w:divBdr>
      <w:divsChild>
        <w:div w:id="1830949152">
          <w:marLeft w:val="907"/>
          <w:marRight w:val="0"/>
          <w:marTop w:val="240"/>
          <w:marBottom w:val="0"/>
          <w:divBdr>
            <w:top w:val="none" w:sz="0" w:space="0" w:color="auto"/>
            <w:left w:val="none" w:sz="0" w:space="0" w:color="auto"/>
            <w:bottom w:val="none" w:sz="0" w:space="0" w:color="auto"/>
            <w:right w:val="none" w:sz="0" w:space="0" w:color="auto"/>
          </w:divBdr>
        </w:div>
      </w:divsChild>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8929035">
      <w:bodyDiv w:val="1"/>
      <w:marLeft w:val="0"/>
      <w:marRight w:val="0"/>
      <w:marTop w:val="0"/>
      <w:marBottom w:val="0"/>
      <w:divBdr>
        <w:top w:val="none" w:sz="0" w:space="0" w:color="auto"/>
        <w:left w:val="none" w:sz="0" w:space="0" w:color="auto"/>
        <w:bottom w:val="none" w:sz="0" w:space="0" w:color="auto"/>
        <w:right w:val="none" w:sz="0" w:space="0" w:color="auto"/>
      </w:divBdr>
      <w:divsChild>
        <w:div w:id="652181230">
          <w:marLeft w:val="907"/>
          <w:marRight w:val="0"/>
          <w:marTop w:val="24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789399832">
      <w:bodyDiv w:val="1"/>
      <w:marLeft w:val="0"/>
      <w:marRight w:val="0"/>
      <w:marTop w:val="0"/>
      <w:marBottom w:val="0"/>
      <w:divBdr>
        <w:top w:val="none" w:sz="0" w:space="0" w:color="auto"/>
        <w:left w:val="none" w:sz="0" w:space="0" w:color="auto"/>
        <w:bottom w:val="none" w:sz="0" w:space="0" w:color="auto"/>
        <w:right w:val="none" w:sz="0" w:space="0" w:color="auto"/>
      </w:divBdr>
      <w:divsChild>
        <w:div w:id="1789548371">
          <w:marLeft w:val="907"/>
          <w:marRight w:val="0"/>
          <w:marTop w:val="240"/>
          <w:marBottom w:val="0"/>
          <w:divBdr>
            <w:top w:val="none" w:sz="0" w:space="0" w:color="auto"/>
            <w:left w:val="none" w:sz="0" w:space="0" w:color="auto"/>
            <w:bottom w:val="none" w:sz="0" w:space="0" w:color="auto"/>
            <w:right w:val="none" w:sz="0" w:space="0" w:color="auto"/>
          </w:divBdr>
        </w:div>
      </w:divsChild>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9738163">
      <w:bodyDiv w:val="1"/>
      <w:marLeft w:val="0"/>
      <w:marRight w:val="0"/>
      <w:marTop w:val="0"/>
      <w:marBottom w:val="0"/>
      <w:divBdr>
        <w:top w:val="none" w:sz="0" w:space="0" w:color="auto"/>
        <w:left w:val="none" w:sz="0" w:space="0" w:color="auto"/>
        <w:bottom w:val="none" w:sz="0" w:space="0" w:color="auto"/>
        <w:right w:val="none" w:sz="0" w:space="0" w:color="auto"/>
      </w:divBdr>
      <w:divsChild>
        <w:div w:id="518861248">
          <w:marLeft w:val="907"/>
          <w:marRight w:val="0"/>
          <w:marTop w:val="240"/>
          <w:marBottom w:val="0"/>
          <w:divBdr>
            <w:top w:val="none" w:sz="0" w:space="0" w:color="auto"/>
            <w:left w:val="none" w:sz="0" w:space="0" w:color="auto"/>
            <w:bottom w:val="none" w:sz="0" w:space="0" w:color="auto"/>
            <w:right w:val="none" w:sz="0" w:space="0" w:color="auto"/>
          </w:divBdr>
        </w:div>
      </w:divsChild>
    </w:div>
    <w:div w:id="894436664">
      <w:bodyDiv w:val="1"/>
      <w:marLeft w:val="0"/>
      <w:marRight w:val="0"/>
      <w:marTop w:val="0"/>
      <w:marBottom w:val="0"/>
      <w:divBdr>
        <w:top w:val="none" w:sz="0" w:space="0" w:color="auto"/>
        <w:left w:val="none" w:sz="0" w:space="0" w:color="auto"/>
        <w:bottom w:val="none" w:sz="0" w:space="0" w:color="auto"/>
        <w:right w:val="none" w:sz="0" w:space="0" w:color="auto"/>
      </w:divBdr>
    </w:div>
    <w:div w:id="957831474">
      <w:bodyDiv w:val="1"/>
      <w:marLeft w:val="0"/>
      <w:marRight w:val="0"/>
      <w:marTop w:val="0"/>
      <w:marBottom w:val="0"/>
      <w:divBdr>
        <w:top w:val="none" w:sz="0" w:space="0" w:color="auto"/>
        <w:left w:val="none" w:sz="0" w:space="0" w:color="auto"/>
        <w:bottom w:val="none" w:sz="0" w:space="0" w:color="auto"/>
        <w:right w:val="none" w:sz="0" w:space="0" w:color="auto"/>
      </w:divBdr>
    </w:div>
    <w:div w:id="1098603912">
      <w:bodyDiv w:val="1"/>
      <w:marLeft w:val="0"/>
      <w:marRight w:val="0"/>
      <w:marTop w:val="0"/>
      <w:marBottom w:val="0"/>
      <w:divBdr>
        <w:top w:val="none" w:sz="0" w:space="0" w:color="auto"/>
        <w:left w:val="none" w:sz="0" w:space="0" w:color="auto"/>
        <w:bottom w:val="none" w:sz="0" w:space="0" w:color="auto"/>
        <w:right w:val="none" w:sz="0" w:space="0" w:color="auto"/>
      </w:divBdr>
      <w:divsChild>
        <w:div w:id="381710782">
          <w:marLeft w:val="821"/>
          <w:marRight w:val="0"/>
          <w:marTop w:val="240"/>
          <w:marBottom w:val="0"/>
          <w:divBdr>
            <w:top w:val="none" w:sz="0" w:space="0" w:color="auto"/>
            <w:left w:val="none" w:sz="0" w:space="0" w:color="auto"/>
            <w:bottom w:val="none" w:sz="0" w:space="0" w:color="auto"/>
            <w:right w:val="none" w:sz="0" w:space="0" w:color="auto"/>
          </w:divBdr>
        </w:div>
      </w:divsChild>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15508556">
      <w:bodyDiv w:val="1"/>
      <w:marLeft w:val="0"/>
      <w:marRight w:val="0"/>
      <w:marTop w:val="0"/>
      <w:marBottom w:val="0"/>
      <w:divBdr>
        <w:top w:val="none" w:sz="0" w:space="0" w:color="auto"/>
        <w:left w:val="none" w:sz="0" w:space="0" w:color="auto"/>
        <w:bottom w:val="none" w:sz="0" w:space="0" w:color="auto"/>
        <w:right w:val="none" w:sz="0" w:space="0" w:color="auto"/>
      </w:divBdr>
      <w:divsChild>
        <w:div w:id="130486501">
          <w:marLeft w:val="2218"/>
          <w:marRight w:val="0"/>
          <w:marTop w:val="120"/>
          <w:marBottom w:val="0"/>
          <w:divBdr>
            <w:top w:val="none" w:sz="0" w:space="0" w:color="auto"/>
            <w:left w:val="none" w:sz="0" w:space="0" w:color="auto"/>
            <w:bottom w:val="none" w:sz="0" w:space="0" w:color="auto"/>
            <w:right w:val="none" w:sz="0" w:space="0" w:color="auto"/>
          </w:divBdr>
        </w:div>
        <w:div w:id="306276833">
          <w:marLeft w:val="2894"/>
          <w:marRight w:val="0"/>
          <w:marTop w:val="120"/>
          <w:marBottom w:val="0"/>
          <w:divBdr>
            <w:top w:val="none" w:sz="0" w:space="0" w:color="auto"/>
            <w:left w:val="none" w:sz="0" w:space="0" w:color="auto"/>
            <w:bottom w:val="none" w:sz="0" w:space="0" w:color="auto"/>
            <w:right w:val="none" w:sz="0" w:space="0" w:color="auto"/>
          </w:divBdr>
        </w:div>
        <w:div w:id="2089690059">
          <w:marLeft w:val="2894"/>
          <w:marRight w:val="0"/>
          <w:marTop w:val="120"/>
          <w:marBottom w:val="0"/>
          <w:divBdr>
            <w:top w:val="none" w:sz="0" w:space="0" w:color="auto"/>
            <w:left w:val="none" w:sz="0" w:space="0" w:color="auto"/>
            <w:bottom w:val="none" w:sz="0" w:space="0" w:color="auto"/>
            <w:right w:val="none" w:sz="0" w:space="0" w:color="auto"/>
          </w:divBdr>
        </w:div>
      </w:divsChild>
    </w:div>
    <w:div w:id="1219317389">
      <w:bodyDiv w:val="1"/>
      <w:marLeft w:val="0"/>
      <w:marRight w:val="0"/>
      <w:marTop w:val="0"/>
      <w:marBottom w:val="0"/>
      <w:divBdr>
        <w:top w:val="none" w:sz="0" w:space="0" w:color="auto"/>
        <w:left w:val="none" w:sz="0" w:space="0" w:color="auto"/>
        <w:bottom w:val="none" w:sz="0" w:space="0" w:color="auto"/>
        <w:right w:val="none" w:sz="0" w:space="0" w:color="auto"/>
      </w:divBdr>
      <w:divsChild>
        <w:div w:id="2005694674">
          <w:marLeft w:val="907"/>
          <w:marRight w:val="0"/>
          <w:marTop w:val="240"/>
          <w:marBottom w:val="0"/>
          <w:divBdr>
            <w:top w:val="none" w:sz="0" w:space="0" w:color="auto"/>
            <w:left w:val="none" w:sz="0" w:space="0" w:color="auto"/>
            <w:bottom w:val="none" w:sz="0" w:space="0" w:color="auto"/>
            <w:right w:val="none" w:sz="0" w:space="0" w:color="auto"/>
          </w:divBdr>
        </w:div>
      </w:divsChild>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3992682">
      <w:bodyDiv w:val="1"/>
      <w:marLeft w:val="0"/>
      <w:marRight w:val="0"/>
      <w:marTop w:val="0"/>
      <w:marBottom w:val="0"/>
      <w:divBdr>
        <w:top w:val="none" w:sz="0" w:space="0" w:color="auto"/>
        <w:left w:val="none" w:sz="0" w:space="0" w:color="auto"/>
        <w:bottom w:val="none" w:sz="0" w:space="0" w:color="auto"/>
        <w:right w:val="none" w:sz="0" w:space="0" w:color="auto"/>
      </w:divBdr>
      <w:divsChild>
        <w:div w:id="1474954726">
          <w:marLeft w:val="907"/>
          <w:marRight w:val="0"/>
          <w:marTop w:val="240"/>
          <w:marBottom w:val="0"/>
          <w:divBdr>
            <w:top w:val="none" w:sz="0" w:space="0" w:color="auto"/>
            <w:left w:val="none" w:sz="0" w:space="0" w:color="auto"/>
            <w:bottom w:val="none" w:sz="0" w:space="0" w:color="auto"/>
            <w:right w:val="none" w:sz="0" w:space="0" w:color="auto"/>
          </w:divBdr>
        </w:div>
      </w:divsChild>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436684">
      <w:bodyDiv w:val="1"/>
      <w:marLeft w:val="0"/>
      <w:marRight w:val="0"/>
      <w:marTop w:val="0"/>
      <w:marBottom w:val="0"/>
      <w:divBdr>
        <w:top w:val="none" w:sz="0" w:space="0" w:color="auto"/>
        <w:left w:val="none" w:sz="0" w:space="0" w:color="auto"/>
        <w:bottom w:val="none" w:sz="0" w:space="0" w:color="auto"/>
        <w:right w:val="none" w:sz="0" w:space="0" w:color="auto"/>
      </w:divBdr>
      <w:divsChild>
        <w:div w:id="1020623613">
          <w:marLeft w:val="907"/>
          <w:marRight w:val="0"/>
          <w:marTop w:val="240"/>
          <w:marBottom w:val="0"/>
          <w:divBdr>
            <w:top w:val="none" w:sz="0" w:space="0" w:color="auto"/>
            <w:left w:val="none" w:sz="0" w:space="0" w:color="auto"/>
            <w:bottom w:val="none" w:sz="0" w:space="0" w:color="auto"/>
            <w:right w:val="none" w:sz="0" w:space="0" w:color="auto"/>
          </w:divBdr>
        </w:div>
      </w:divsChild>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07723">
      <w:bodyDiv w:val="1"/>
      <w:marLeft w:val="0"/>
      <w:marRight w:val="0"/>
      <w:marTop w:val="0"/>
      <w:marBottom w:val="0"/>
      <w:divBdr>
        <w:top w:val="none" w:sz="0" w:space="0" w:color="auto"/>
        <w:left w:val="none" w:sz="0" w:space="0" w:color="auto"/>
        <w:bottom w:val="none" w:sz="0" w:space="0" w:color="auto"/>
        <w:right w:val="none" w:sz="0" w:space="0" w:color="auto"/>
      </w:divBdr>
      <w:divsChild>
        <w:div w:id="1092508478">
          <w:marLeft w:val="821"/>
          <w:marRight w:val="0"/>
          <w:marTop w:val="240"/>
          <w:marBottom w:val="0"/>
          <w:divBdr>
            <w:top w:val="none" w:sz="0" w:space="0" w:color="auto"/>
            <w:left w:val="none" w:sz="0" w:space="0" w:color="auto"/>
            <w:bottom w:val="none" w:sz="0" w:space="0" w:color="auto"/>
            <w:right w:val="none" w:sz="0" w:space="0" w:color="auto"/>
          </w:divBdr>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4209749">
      <w:bodyDiv w:val="1"/>
      <w:marLeft w:val="0"/>
      <w:marRight w:val="0"/>
      <w:marTop w:val="0"/>
      <w:marBottom w:val="0"/>
      <w:divBdr>
        <w:top w:val="none" w:sz="0" w:space="0" w:color="auto"/>
        <w:left w:val="none" w:sz="0" w:space="0" w:color="auto"/>
        <w:bottom w:val="none" w:sz="0" w:space="0" w:color="auto"/>
        <w:right w:val="none" w:sz="0" w:space="0" w:color="auto"/>
      </w:divBdr>
    </w:div>
    <w:div w:id="2069179380">
      <w:bodyDiv w:val="1"/>
      <w:marLeft w:val="0"/>
      <w:marRight w:val="0"/>
      <w:marTop w:val="0"/>
      <w:marBottom w:val="0"/>
      <w:divBdr>
        <w:top w:val="none" w:sz="0" w:space="0" w:color="auto"/>
        <w:left w:val="none" w:sz="0" w:space="0" w:color="auto"/>
        <w:bottom w:val="none" w:sz="0" w:space="0" w:color="auto"/>
        <w:right w:val="none" w:sz="0" w:space="0" w:color="auto"/>
      </w:divBdr>
      <w:divsChild>
        <w:div w:id="1694569196">
          <w:marLeft w:val="907"/>
          <w:marRight w:val="0"/>
          <w:marTop w:val="240"/>
          <w:marBottom w:val="0"/>
          <w:divBdr>
            <w:top w:val="none" w:sz="0" w:space="0" w:color="auto"/>
            <w:left w:val="none" w:sz="0" w:space="0" w:color="auto"/>
            <w:bottom w:val="none" w:sz="0" w:space="0" w:color="auto"/>
            <w:right w:val="none" w:sz="0" w:space="0" w:color="auto"/>
          </w:divBdr>
        </w:div>
      </w:divsChild>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971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C0C26-71A1-41A8-A8DC-75224A59C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2018-09-28T18:52:00Z</dcterms:created>
  <dcterms:modified xsi:type="dcterms:W3CDTF">2018-09-28T20:01:00Z</dcterms:modified>
</cp:coreProperties>
</file>